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72"/>
          <w:szCs w:val="72"/>
        </w:rPr>
      </w:pPr>
    </w:p>
    <w:p>
      <w:pPr>
        <w:jc w:val="center"/>
        <w:rPr>
          <w:rFonts w:ascii="方正小标宋简体" w:hAnsi="方正小标宋简体" w:eastAsia="方正小标宋简体" w:cs="方正小标宋简体"/>
          <w:sz w:val="72"/>
          <w:szCs w:val="72"/>
        </w:rPr>
      </w:pPr>
    </w:p>
    <w:p>
      <w:pPr>
        <w:jc w:val="center"/>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全国职业院校技能大赛</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G</w:t>
      </w:r>
      <w:r>
        <w:rPr>
          <w:rFonts w:ascii="方正小标宋简体" w:hAnsi="方正小标宋简体" w:eastAsia="方正小标宋简体" w:cs="方正小标宋简体"/>
          <w:sz w:val="44"/>
          <w:szCs w:val="44"/>
        </w:rPr>
        <w:t>Z037</w:t>
      </w:r>
      <w:r>
        <w:rPr>
          <w:rFonts w:hint="eastAsia" w:ascii="方正小标宋简体" w:hAnsi="方正小标宋简体" w:eastAsia="方正小标宋简体" w:cs="方正小标宋简体"/>
          <w:sz w:val="44"/>
          <w:szCs w:val="44"/>
        </w:rPr>
        <w:t>工业互联网集成应用赛项</w:t>
      </w:r>
    </w:p>
    <w:p>
      <w:pPr>
        <w:jc w:val="center"/>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赛题</w:t>
      </w: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新宋体" w:hAnsi="新宋体" w:eastAsia="新宋体"/>
          <w:b/>
          <w:bCs/>
          <w:sz w:val="32"/>
          <w:szCs w:val="32"/>
        </w:rPr>
      </w:pPr>
    </w:p>
    <w:p>
      <w:pPr>
        <w:jc w:val="center"/>
        <w:rPr>
          <w:rFonts w:ascii="新宋体" w:hAnsi="新宋体" w:eastAsia="新宋体"/>
          <w:b/>
          <w:bCs/>
          <w:sz w:val="32"/>
          <w:szCs w:val="32"/>
        </w:rPr>
      </w:pPr>
      <w:r>
        <w:rPr>
          <w:rFonts w:hint="eastAsia" w:ascii="新宋体" w:hAnsi="新宋体" w:eastAsia="新宋体"/>
          <w:b/>
          <w:bCs/>
          <w:sz w:val="32"/>
          <w:szCs w:val="32"/>
        </w:rPr>
        <w:t>第一部分 竞赛须知</w:t>
      </w:r>
    </w:p>
    <w:p>
      <w:pPr>
        <w:pStyle w:val="13"/>
        <w:numPr>
          <w:ilvl w:val="0"/>
          <w:numId w:val="1"/>
        </w:numPr>
        <w:ind w:firstLineChars="0"/>
        <w:rPr>
          <w:rFonts w:ascii="新宋体" w:hAnsi="新宋体" w:eastAsia="新宋体"/>
          <w:b/>
          <w:bCs/>
          <w:sz w:val="30"/>
          <w:szCs w:val="30"/>
        </w:rPr>
      </w:pPr>
      <w:r>
        <w:rPr>
          <w:rFonts w:hint="eastAsia" w:ascii="新宋体" w:hAnsi="新宋体" w:eastAsia="新宋体"/>
          <w:b/>
          <w:bCs/>
          <w:sz w:val="30"/>
          <w:szCs w:val="30"/>
        </w:rPr>
        <w:t xml:space="preserve">竞赛要求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1.正确使用工具，操作安全规范；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2.竞赛过程中如有异议，可向裁判员反映，不得扰乱赛场秩序；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3.遵守赛场纪律，尊重裁判，服从安排。 </w:t>
      </w:r>
    </w:p>
    <w:p>
      <w:pPr>
        <w:pStyle w:val="13"/>
        <w:numPr>
          <w:ilvl w:val="0"/>
          <w:numId w:val="1"/>
        </w:numPr>
        <w:ind w:firstLineChars="0"/>
        <w:rPr>
          <w:rFonts w:ascii="新宋体" w:hAnsi="新宋体" w:eastAsia="新宋体"/>
          <w:b/>
          <w:bCs/>
          <w:sz w:val="30"/>
          <w:szCs w:val="30"/>
        </w:rPr>
      </w:pPr>
      <w:r>
        <w:rPr>
          <w:rFonts w:hint="eastAsia" w:ascii="新宋体" w:hAnsi="新宋体" w:eastAsia="新宋体"/>
          <w:b/>
          <w:bCs/>
          <w:sz w:val="30"/>
          <w:szCs w:val="30"/>
        </w:rPr>
        <w:t xml:space="preserve">职业素养与安全意识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1.完成竞赛任务所有操作符合安全操作规范，注意用电安全。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2.遵守赛场纪律，尊重赛场工作人员；爱惜赛场设备、器材。 </w:t>
      </w:r>
    </w:p>
    <w:p>
      <w:pPr>
        <w:pStyle w:val="13"/>
        <w:numPr>
          <w:ilvl w:val="0"/>
          <w:numId w:val="1"/>
        </w:numPr>
        <w:ind w:firstLineChars="0"/>
        <w:rPr>
          <w:rFonts w:ascii="新宋体" w:hAnsi="新宋体" w:eastAsia="新宋体"/>
          <w:b/>
          <w:bCs/>
          <w:sz w:val="30"/>
          <w:szCs w:val="30"/>
        </w:rPr>
      </w:pPr>
      <w:r>
        <w:rPr>
          <w:rFonts w:hint="eastAsia" w:ascii="新宋体" w:hAnsi="新宋体" w:eastAsia="新宋体"/>
          <w:b/>
          <w:bCs/>
          <w:sz w:val="30"/>
          <w:szCs w:val="30"/>
        </w:rPr>
        <w:t xml:space="preserve">扣分项 </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1.在竞赛过程中，因操作不当导致设备破坏性损坏或造成事故，视情节扣 </w:t>
      </w:r>
    </w:p>
    <w:p>
      <w:pPr>
        <w:widowControl/>
        <w:spacing w:line="360" w:lineRule="auto"/>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10</w:t>
      </w:r>
      <w:r>
        <w:rPr>
          <w:rFonts w:hint="eastAsia" w:ascii="微软雅黑" w:hAnsi="微软雅黑" w:eastAsia="微软雅黑" w:cs="微软雅黑"/>
          <w:color w:val="000000"/>
          <w:kern w:val="0"/>
          <w:sz w:val="24"/>
          <w:szCs w:val="24"/>
        </w:rPr>
        <w:t>〜</w:t>
      </w:r>
      <w:r>
        <w:rPr>
          <w:rFonts w:hint="eastAsia" w:ascii="新宋体" w:hAnsi="新宋体" w:eastAsia="新宋体" w:cs="宋体"/>
          <w:color w:val="000000"/>
          <w:kern w:val="0"/>
          <w:sz w:val="24"/>
          <w:szCs w:val="24"/>
        </w:rPr>
        <w:t xml:space="preserve">20 分，情况严重者取消比赛资格。 </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2.衣着不整、污染赛场环境、扰乱赛场秩序、干扰裁判工作等不符合职业规范的行为，在模块3中扣除相应职业素养分，情节严重者取消竞赛资格。 </w:t>
      </w:r>
    </w:p>
    <w:p>
      <w:pPr>
        <w:pStyle w:val="13"/>
        <w:numPr>
          <w:ilvl w:val="0"/>
          <w:numId w:val="1"/>
        </w:numPr>
        <w:ind w:firstLineChars="0"/>
        <w:rPr>
          <w:rFonts w:ascii="新宋体" w:hAnsi="新宋体" w:eastAsia="新宋体"/>
          <w:b/>
          <w:bCs/>
          <w:sz w:val="30"/>
          <w:szCs w:val="30"/>
        </w:rPr>
      </w:pPr>
      <w:r>
        <w:rPr>
          <w:rFonts w:hint="eastAsia" w:ascii="新宋体" w:hAnsi="新宋体" w:eastAsia="新宋体"/>
          <w:b/>
          <w:bCs/>
          <w:sz w:val="30"/>
          <w:szCs w:val="30"/>
        </w:rPr>
        <w:t xml:space="preserve">选手须知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1.任务书如出现缺页、字迹不清等问题，请及时向裁判示意，并进行更换； </w:t>
      </w:r>
    </w:p>
    <w:p>
      <w:pPr>
        <w:widowControl/>
        <w:spacing w:line="360" w:lineRule="auto"/>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比赛结束后，比赛提供的所有纸质材料、U 盘等不得带离赛场。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2.设备的安装配置请严格按照任务书的要求及工艺规范进行操作。 </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3.参赛团队应在规定时间内完成任务书要求的内容，任务实现过程中形成的文件资料必须存储到 U 盘的指定位置，同时拷贝一份“提交资料”副本至服务器的“D 盘”根目录下，未存储到指定位置的文件均不得分。</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4.比赛过程中，选手认定设备或器件有故障可向裁判员提出更换；如器件或设备经测定完好属误判时，器件或设备的认定时间计入比赛时间；如果器件或设备经测定确有故障，则当场更换设备，此过程中（从设备检测开始到更换完成）造成的时间损失，在比赛时间结束后，对该小组进行等量时间延迟补偿。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5.比赛过程中由于人为操作失误造成器件损坏，器件不予更换。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6.在裁判组宣布竞赛结束后，参赛选手应立即停止对竞赛设备与计算机的任 </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何操作。</w:t>
      </w:r>
    </w:p>
    <w:p>
      <w:pPr>
        <w:jc w:val="center"/>
        <w:rPr>
          <w:rFonts w:ascii="新宋体" w:hAnsi="新宋体" w:eastAsia="新宋体"/>
          <w:b/>
          <w:bCs/>
          <w:sz w:val="32"/>
          <w:szCs w:val="32"/>
        </w:rPr>
      </w:pPr>
      <w:r>
        <w:rPr>
          <w:rFonts w:hint="eastAsia" w:ascii="新宋体" w:hAnsi="新宋体" w:eastAsia="新宋体"/>
          <w:b/>
          <w:bCs/>
          <w:sz w:val="32"/>
          <w:szCs w:val="32"/>
        </w:rPr>
        <w:t>第二部分 竞赛任务</w:t>
      </w:r>
    </w:p>
    <w:p/>
    <w:p>
      <w:pPr>
        <w:pStyle w:val="13"/>
        <w:numPr>
          <w:ilvl w:val="0"/>
          <w:numId w:val="2"/>
        </w:numPr>
        <w:ind w:firstLineChars="0"/>
        <w:rPr>
          <w:rFonts w:ascii="新宋体" w:hAnsi="新宋体" w:eastAsia="新宋体"/>
          <w:b/>
          <w:bCs/>
          <w:sz w:val="30"/>
          <w:szCs w:val="30"/>
        </w:rPr>
      </w:pPr>
      <w:r>
        <w:rPr>
          <w:rFonts w:hint="eastAsia" w:ascii="新宋体" w:hAnsi="新宋体" w:eastAsia="新宋体"/>
          <w:b/>
          <w:bCs/>
          <w:sz w:val="30"/>
          <w:szCs w:val="30"/>
        </w:rPr>
        <w:t>任务要求</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随着新一代信息技术的快速发展，工业互联网技术推动着传统制造业向数字化、智能化方向升级转型。工业设备的标识化与联网化在工业生产上具有重要意义，不仅可以优化生产流程和管理方式，提高生产效率，更可以促进工业化和信息化两化融合，实现工业生产的智能化，对构建现代智能化工业体系具有积极意义。</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某汽车零部件制造商为了对供应链与生产链进行整合优化，需要升级网络结构、采集产线信号，开发新的标识系统以对上下游零部件进行管理，利用边缘计算技术提升信息处理的实时性，另外设计工业互联网平台应用软件实现数据可视化及服务应用。</w:t>
      </w:r>
    </w:p>
    <w:p>
      <w:pPr>
        <w:widowControl/>
        <w:spacing w:line="360" w:lineRule="auto"/>
        <w:jc w:val="left"/>
        <w:rPr>
          <w:rFonts w:ascii="新宋体" w:hAnsi="新宋体" w:eastAsia="新宋体" w:cs="宋体"/>
          <w:color w:val="000000"/>
          <w:kern w:val="0"/>
          <w:sz w:val="24"/>
          <w:szCs w:val="24"/>
        </w:rPr>
      </w:pPr>
    </w:p>
    <w:p>
      <w:pPr>
        <w:pStyle w:val="13"/>
        <w:numPr>
          <w:ilvl w:val="0"/>
          <w:numId w:val="2"/>
        </w:numPr>
        <w:ind w:firstLineChars="0"/>
        <w:rPr>
          <w:rFonts w:ascii="新宋体" w:hAnsi="新宋体" w:eastAsia="新宋体"/>
          <w:b/>
          <w:bCs/>
          <w:sz w:val="30"/>
          <w:szCs w:val="30"/>
        </w:rPr>
      </w:pPr>
      <w:r>
        <w:rPr>
          <w:rFonts w:hint="eastAsia" w:ascii="新宋体" w:hAnsi="新宋体" w:eastAsia="新宋体"/>
          <w:b/>
          <w:bCs/>
          <w:sz w:val="30"/>
          <w:szCs w:val="30"/>
        </w:rPr>
        <w:t>任务环境</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硬件资源：计算机、工业互联网集成应用工作站、工业互联网平台、工具箱、耗材等。</w:t>
      </w:r>
    </w:p>
    <w:p>
      <w:pPr>
        <w:widowControl/>
        <w:spacing w:line="360" w:lineRule="auto"/>
        <w:ind w:firstLine="480" w:firstLineChars="20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软件资源：见U盘中“竞赛资料”文件夹。</w:t>
      </w:r>
    </w:p>
    <w:p>
      <w:pPr>
        <w:widowControl/>
        <w:spacing w:line="360" w:lineRule="auto"/>
        <w:ind w:firstLine="480" w:firstLineChars="200"/>
        <w:jc w:val="left"/>
        <w:rPr>
          <w:rFonts w:ascii="新宋体" w:hAnsi="新宋体" w:eastAsia="新宋体" w:cs="宋体"/>
          <w:color w:val="000000"/>
          <w:kern w:val="0"/>
          <w:sz w:val="24"/>
          <w:szCs w:val="24"/>
        </w:rPr>
      </w:pPr>
    </w:p>
    <w:p>
      <w:pPr>
        <w:pStyle w:val="13"/>
        <w:numPr>
          <w:ilvl w:val="0"/>
          <w:numId w:val="2"/>
        </w:numPr>
        <w:ind w:firstLineChars="0"/>
        <w:rPr>
          <w:rFonts w:ascii="新宋体" w:hAnsi="新宋体" w:eastAsia="新宋体"/>
          <w:b/>
          <w:bCs/>
          <w:sz w:val="30"/>
          <w:szCs w:val="30"/>
        </w:rPr>
      </w:pPr>
      <w:r>
        <w:rPr>
          <w:rFonts w:hint="eastAsia" w:ascii="新宋体" w:hAnsi="新宋体" w:eastAsia="新宋体"/>
          <w:b/>
          <w:bCs/>
          <w:sz w:val="30"/>
          <w:szCs w:val="30"/>
        </w:rPr>
        <w:t>任务实施</w:t>
      </w:r>
    </w:p>
    <w:p>
      <w:pPr>
        <w:rPr>
          <w:rFonts w:ascii="新宋体" w:hAnsi="新宋体" w:eastAsia="新宋体"/>
          <w:b/>
          <w:bCs/>
          <w:sz w:val="28"/>
          <w:szCs w:val="28"/>
        </w:rPr>
      </w:pPr>
      <w:r>
        <w:rPr>
          <w:rFonts w:hint="eastAsia" w:ascii="新宋体" w:hAnsi="新宋体" w:eastAsia="新宋体"/>
          <w:b/>
          <w:bCs/>
          <w:sz w:val="28"/>
          <w:szCs w:val="28"/>
        </w:rPr>
        <w:t>模块一 工业互联网设备安装与调试（35分）</w:t>
      </w:r>
    </w:p>
    <w:p>
      <w:pPr>
        <w:rPr>
          <w:rFonts w:ascii="新宋体" w:hAnsi="新宋体" w:eastAsia="新宋体"/>
          <w:b/>
          <w:bCs/>
          <w:sz w:val="28"/>
          <w:szCs w:val="28"/>
        </w:rPr>
      </w:pPr>
      <w:r>
        <w:rPr>
          <w:rFonts w:hint="eastAsia" w:ascii="新宋体" w:hAnsi="新宋体" w:eastAsia="新宋体"/>
          <w:b/>
          <w:bCs/>
          <w:sz w:val="28"/>
          <w:szCs w:val="28"/>
        </w:rPr>
        <w:t>任务1-1</w:t>
      </w:r>
      <w:r>
        <w:rPr>
          <w:rFonts w:hint="eastAsia" w:ascii="仿宋_GB2312" w:eastAsia="仿宋_GB2312"/>
          <w:b/>
          <w:bCs/>
          <w:sz w:val="24"/>
          <w:szCs w:val="24"/>
        </w:rPr>
        <w:t xml:space="preserve"> </w:t>
      </w:r>
      <w:r>
        <w:rPr>
          <w:rFonts w:hint="eastAsia" w:ascii="仿宋_GB2312" w:eastAsia="仿宋_GB2312"/>
          <w:b/>
          <w:bCs/>
          <w:sz w:val="28"/>
          <w:szCs w:val="28"/>
        </w:rPr>
        <w:t>工业互联网设备安装</w:t>
      </w:r>
    </w:p>
    <w:p>
      <w:pPr>
        <w:pStyle w:val="13"/>
        <w:widowControl/>
        <w:numPr>
          <w:ilvl w:val="0"/>
          <w:numId w:val="3"/>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按照图1-1的安装布局示意图所示，选择合适的设备安装到安装板上，要求设备安装标准、正确，设备安装位置工整、牢固、美观。</w:t>
      </w:r>
    </w:p>
    <w:p>
      <w:pPr>
        <w:widowControl/>
        <w:spacing w:line="360" w:lineRule="auto"/>
        <w:ind w:firstLine="480" w:firstLineChars="200"/>
        <w:rPr>
          <w:rFonts w:ascii="新宋体" w:hAnsi="新宋体" w:eastAsia="新宋体" w:cs="宋体"/>
          <w:color w:val="000000"/>
          <w:kern w:val="0"/>
          <w:sz w:val="24"/>
          <w:szCs w:val="24"/>
        </w:rPr>
      </w:pPr>
    </w:p>
    <w:p>
      <w:pPr>
        <w:widowControl/>
        <w:spacing w:line="360" w:lineRule="auto"/>
        <w:ind w:firstLine="480" w:firstLineChars="200"/>
        <w:rPr>
          <w:rFonts w:ascii="新宋体" w:hAnsi="新宋体" w:eastAsia="新宋体" w:cs="宋体"/>
          <w:color w:val="000000"/>
          <w:kern w:val="0"/>
          <w:sz w:val="24"/>
          <w:szCs w:val="24"/>
        </w:rPr>
      </w:pPr>
    </w:p>
    <w:p>
      <w:pPr>
        <w:widowControl/>
        <w:spacing w:line="360" w:lineRule="auto"/>
        <w:ind w:firstLine="480" w:firstLineChars="200"/>
        <w:rPr>
          <w:rFonts w:ascii="新宋体" w:hAnsi="新宋体" w:eastAsia="新宋体" w:cs="宋体"/>
          <w:color w:val="000000"/>
          <w:kern w:val="0"/>
          <w:sz w:val="24"/>
          <w:szCs w:val="24"/>
        </w:rPr>
      </w:pPr>
    </w:p>
    <w:p>
      <w:pPr>
        <w:widowControl/>
        <w:spacing w:line="360" w:lineRule="auto"/>
        <w:ind w:firstLine="480" w:firstLineChars="200"/>
        <w:jc w:val="left"/>
        <w:rPr>
          <w:rFonts w:ascii="新宋体" w:hAnsi="新宋体" w:eastAsia="新宋体" w:cs="宋体"/>
          <w:color w:val="000000"/>
          <w:kern w:val="0"/>
          <w:sz w:val="24"/>
          <w:szCs w:val="24"/>
        </w:rPr>
      </w:pPr>
    </w:p>
    <w:p>
      <w:pPr>
        <w:jc w:val="center"/>
        <w:rPr>
          <w:rFonts w:ascii="仿宋_GB2312" w:eastAsia="仿宋_GB2312"/>
          <w:b/>
          <w:bCs/>
          <w:sz w:val="24"/>
          <w:szCs w:val="24"/>
        </w:rPr>
      </w:pPr>
      <w:r>
        <w:rPr>
          <w:rFonts w:ascii="新宋体" w:hAnsi="新宋体" w:eastAsia="新宋体" w:cs="宋体"/>
          <w:color w:val="000000"/>
          <w:kern w:val="0"/>
          <w:sz w:val="24"/>
          <w:szCs w:val="24"/>
        </w:rPr>
        <mc:AlternateContent>
          <mc:Choice Requires="wps">
            <w:drawing>
              <wp:anchor distT="0" distB="0" distL="114300" distR="114300" simplePos="0" relativeHeight="251668480" behindDoc="0" locked="0" layoutInCell="1" allowOverlap="1">
                <wp:simplePos x="0" y="0"/>
                <wp:positionH relativeFrom="column">
                  <wp:posOffset>2955290</wp:posOffset>
                </wp:positionH>
                <wp:positionV relativeFrom="paragraph">
                  <wp:posOffset>1787525</wp:posOffset>
                </wp:positionV>
                <wp:extent cx="777875" cy="585470"/>
                <wp:effectExtent l="0" t="0" r="22225" b="24130"/>
                <wp:wrapNone/>
                <wp:docPr id="773657222" name="矩形 3"/>
                <wp:cNvGraphicFramePr/>
                <a:graphic xmlns:a="http://schemas.openxmlformats.org/drawingml/2006/main">
                  <a:graphicData uri="http://schemas.microsoft.com/office/word/2010/wordprocessingShape">
                    <wps:wsp>
                      <wps:cNvSpPr/>
                      <wps:spPr>
                        <a:xfrm>
                          <a:off x="0" y="0"/>
                          <a:ext cx="778042" cy="5855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排风装置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232.7pt;margin-top:140.75pt;height:46.1pt;width:61.25pt;z-index:251668480;v-text-anchor:middle;mso-width-relative:page;mso-height-relative:page;" filled="f" stroked="t" coordsize="21600,21600" o:gfxdata="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YYtie2wAAAAsBAAAP&#10;AAAAAAAAAAEAIAAAACIAAABkcnMvZG93bnJldi54bWxQSwECFAAUAAAACACHTuJATYHAv4cCAAD+&#10;BAAADgAAAAAAAAABACAAAAAqAQAAZHJzL2Uyb0RvYy54bWxQSwUGAAAAAAYABgBZAQAAIwYAAAAA&#10;">
                <v:fill on="f" focussize="0,0"/>
                <v:stroke weight="1pt" color="#2F528F [3204]" miterlimit="8" joinstyle="miter"/>
                <v:imagedata o:title=""/>
                <o:lock v:ext="edit" aspectratio="f"/>
                <v:textbo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排风装置</w:t>
                      </w:r>
                    </w:p>
                  </w:txbxContent>
                </v:textbox>
              </v:rect>
            </w:pict>
          </mc:Fallback>
        </mc:AlternateContent>
      </w:r>
      <w:r>
        <w:rPr>
          <w:rFonts w:ascii="新宋体" w:hAnsi="新宋体" w:eastAsia="新宋体" w:cs="宋体"/>
          <w:color w:val="000000"/>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709295</wp:posOffset>
                </wp:positionH>
                <wp:positionV relativeFrom="paragraph">
                  <wp:posOffset>1780540</wp:posOffset>
                </wp:positionV>
                <wp:extent cx="1917065" cy="585470"/>
                <wp:effectExtent l="0" t="0" r="26670" b="24130"/>
                <wp:wrapNone/>
                <wp:docPr id="1774938381" name="矩形 3"/>
                <wp:cNvGraphicFramePr/>
                <a:graphic xmlns:a="http://schemas.openxmlformats.org/drawingml/2006/main">
                  <a:graphicData uri="http://schemas.microsoft.com/office/word/2010/wordprocessingShape">
                    <wps:wsp>
                      <wps:cNvSpPr/>
                      <wps:spPr>
                        <a:xfrm>
                          <a:off x="0" y="0"/>
                          <a:ext cx="1917032" cy="585537"/>
                        </a:xfrm>
                        <a:prstGeom prst="rect">
                          <a:avLst/>
                        </a:prstGeom>
                        <a:noFill/>
                        <a:ln>
                          <a:prstDash val="lgDashDotDot"/>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执行机构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55.85pt;margin-top:140.2pt;height:46.1pt;width:150.95pt;z-index:251667456;v-text-anchor:middle;mso-width-relative:page;mso-height-relative:page;" filled="f" stroked="t" coordsize="21600,21600" o:gfxdata="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JPJbj7b&#10;AAAACwEAAA8AAAAAAAAAAQAgAAAAIgAAAGRycy9kb3ducmV2LnhtbFBLAQIUABQAAAAIAIdO4kDZ&#10;8Ok6jwIAAAcFAAAOAAAAAAAAAAEAIAAAACoBAABkcnMvZTJvRG9jLnhtbFBLBQYAAAAABgAGAFkB&#10;AAArBgAAAAA=&#10;">
                <v:fill on="f" focussize="0,0"/>
                <v:stroke weight="1pt" color="#2F528F [3204]" miterlimit="8" joinstyle="miter" dashstyle="longDashDotDot"/>
                <v:imagedata o:title=""/>
                <o:lock v:ext="edit" aspectratio="f"/>
                <v:textbo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执行机构</w:t>
                      </w:r>
                    </w:p>
                  </w:txbxContent>
                </v:textbox>
              </v:rect>
            </w:pict>
          </mc:Fallback>
        </mc:AlternateContent>
      </w:r>
      <w:r>
        <w:rPr>
          <w:rFonts w:ascii="新宋体" w:hAnsi="新宋体" w:eastAsia="新宋体" w:cs="宋体"/>
          <w:color w:val="000000"/>
          <w:kern w:val="0"/>
          <w:sz w:val="24"/>
          <w:szCs w:val="24"/>
        </w:rPr>
        <mc:AlternateContent>
          <mc:Choice Requires="wps">
            <w:drawing>
              <wp:anchor distT="0" distB="0" distL="114300" distR="114300" simplePos="0" relativeHeight="251666432" behindDoc="0" locked="0" layoutInCell="1" allowOverlap="1">
                <wp:simplePos x="0" y="0"/>
                <wp:positionH relativeFrom="column">
                  <wp:posOffset>3869055</wp:posOffset>
                </wp:positionH>
                <wp:positionV relativeFrom="paragraph">
                  <wp:posOffset>1050290</wp:posOffset>
                </wp:positionV>
                <wp:extent cx="777875" cy="585470"/>
                <wp:effectExtent l="0" t="0" r="22225" b="24130"/>
                <wp:wrapNone/>
                <wp:docPr id="1595671647" name="矩形 3"/>
                <wp:cNvGraphicFramePr/>
                <a:graphic xmlns:a="http://schemas.openxmlformats.org/drawingml/2006/main">
                  <a:graphicData uri="http://schemas.microsoft.com/office/word/2010/wordprocessingShape">
                    <wps:wsp>
                      <wps:cNvSpPr/>
                      <wps:spPr>
                        <a:xfrm>
                          <a:off x="0" y="0"/>
                          <a:ext cx="778042" cy="5855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数传网关</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304.65pt;margin-top:82.7pt;height:46.1pt;width:61.25pt;z-index:251666432;v-text-anchor:middle;mso-width-relative:page;mso-height-relative:page;" filled="f" stroked="t" coordsize="21600,21600" o:gfxdata="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JMTQP7bAAAACwEA&#10;AA8AAAAAAAAAAQAgAAAAIgAAAGRycy9kb3ducmV2LnhtbFBLAQIUABQAAAAIAIdO4kDQh1ckiQIA&#10;AP8EAAAOAAAAAAAAAAEAIAAAACoBAABkcnMvZTJvRG9jLnhtbFBLBQYAAAAABgAGAFkBAAAlBgAA&#10;AAA=&#10;">
                <v:fill on="f" focussize="0,0"/>
                <v:stroke weight="1pt" color="#2F528F [3204]" miterlimit="8" joinstyle="miter"/>
                <v:imagedata o:title=""/>
                <o:lock v:ext="edit" aspectratio="f"/>
                <v:textbo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数传网关</w:t>
                      </w:r>
                    </w:p>
                  </w:txbxContent>
                </v:textbox>
              </v:rect>
            </w:pict>
          </mc:Fallback>
        </mc:AlternateContent>
      </w:r>
      <w:r>
        <w:rPr>
          <w:rFonts w:ascii="新宋体" w:hAnsi="新宋体" w:eastAsia="新宋体" w:cs="宋体"/>
          <w:color w:val="000000"/>
          <w:kern w:val="0"/>
          <w:sz w:val="24"/>
          <w:szCs w:val="24"/>
        </w:rPr>
        <mc:AlternateContent>
          <mc:Choice Requires="wps">
            <w:drawing>
              <wp:anchor distT="0" distB="0" distL="114300" distR="114300" simplePos="0" relativeHeight="251665408" behindDoc="0" locked="0" layoutInCell="1" allowOverlap="1">
                <wp:simplePos x="0" y="0"/>
                <wp:positionH relativeFrom="column">
                  <wp:posOffset>2955290</wp:posOffset>
                </wp:positionH>
                <wp:positionV relativeFrom="paragraph">
                  <wp:posOffset>1050290</wp:posOffset>
                </wp:positionV>
                <wp:extent cx="777875" cy="585470"/>
                <wp:effectExtent l="0" t="0" r="22225" b="24130"/>
                <wp:wrapNone/>
                <wp:docPr id="205805366" name="矩形 3"/>
                <wp:cNvGraphicFramePr/>
                <a:graphic xmlns:a="http://schemas.openxmlformats.org/drawingml/2006/main">
                  <a:graphicData uri="http://schemas.microsoft.com/office/word/2010/wordprocessingShape">
                    <wps:wsp>
                      <wps:cNvSpPr/>
                      <wps:spPr>
                        <a:xfrm>
                          <a:off x="0" y="0"/>
                          <a:ext cx="778042" cy="5855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交换机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232.7pt;margin-top:82.7pt;height:46.1pt;width:61.25pt;z-index:251665408;v-text-anchor:middle;mso-width-relative:page;mso-height-relative:page;" filled="f" stroked="t" coordsize="21600,21600" o:gfxdata="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EXltg2gAAAAsBAAAP&#10;AAAAAAAAAAEAIAAAACIAAABkcnMvZG93bnJldi54bWxQSwECFAAUAAAACACHTuJA3UzEZYgCAAD+&#10;BAAADgAAAAAAAAABACAAAAApAQAAZHJzL2Uyb0RvYy54bWxQSwUGAAAAAAYABgBZAQAAIwYAAAAA&#10;">
                <v:fill on="f" focussize="0,0"/>
                <v:stroke weight="1pt" color="#2F528F [3204]" miterlimit="8" joinstyle="miter"/>
                <v:imagedata o:title=""/>
                <o:lock v:ext="edit" aspectratio="f"/>
                <v:textbo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交换机</w:t>
                      </w:r>
                    </w:p>
                  </w:txbxContent>
                </v:textbox>
              </v:rect>
            </w:pict>
          </mc:Fallback>
        </mc:AlternateContent>
      </w:r>
      <w:r>
        <w:rPr>
          <w:rFonts w:ascii="新宋体" w:hAnsi="新宋体" w:eastAsia="新宋体" w:cs="宋体"/>
          <w:color w:val="000000"/>
          <w:kern w:val="0"/>
          <w:sz w:val="24"/>
          <w:szCs w:val="24"/>
        </w:rPr>
        <mc:AlternateContent>
          <mc:Choice Requires="wps">
            <w:drawing>
              <wp:anchor distT="0" distB="0" distL="114300" distR="114300" simplePos="0" relativeHeight="251664384" behindDoc="0" locked="0" layoutInCell="1" allowOverlap="1">
                <wp:simplePos x="0" y="0"/>
                <wp:positionH relativeFrom="column">
                  <wp:posOffset>1680210</wp:posOffset>
                </wp:positionH>
                <wp:positionV relativeFrom="paragraph">
                  <wp:posOffset>1050290</wp:posOffset>
                </wp:positionV>
                <wp:extent cx="1115060" cy="585470"/>
                <wp:effectExtent l="0" t="0" r="28575" b="24130"/>
                <wp:wrapNone/>
                <wp:docPr id="1032151298" name="矩形 3"/>
                <wp:cNvGraphicFramePr/>
                <a:graphic xmlns:a="http://schemas.openxmlformats.org/drawingml/2006/main">
                  <a:graphicData uri="http://schemas.microsoft.com/office/word/2010/wordprocessingShape">
                    <wps:wsp>
                      <wps:cNvSpPr/>
                      <wps:spPr>
                        <a:xfrm>
                          <a:off x="0" y="0"/>
                          <a:ext cx="1114926" cy="5855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工业</w:t>
                            </w:r>
                            <w:r>
                              <w:rPr>
                                <w:rFonts w:hint="eastAsia"/>
                                <w:color w:val="000000" w:themeColor="text1"/>
                                <w14:textFill>
                                  <w14:solidFill>
                                    <w14:schemeClr w14:val="tx1"/>
                                  </w14:solidFill>
                                </w14:textFill>
                              </w:rPr>
                              <w:t>网关</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132.3pt;margin-top:82.7pt;height:46.1pt;width:87.8pt;z-index:251664384;v-text-anchor:middle;mso-width-relative:page;mso-height-relative:page;" filled="f" stroked="t" coordsize="21600,21600" o:gfxdata="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tEIZZ2QAAAAsBAAAP&#10;AAAAAAAAAAEAIAAAACIAAABkcnMvZG93bnJldi54bWxQSwECFAAUAAAACACHTuJAmjluuYkCAAAA&#10;BQAADgAAAAAAAAABACAAAAAoAQAAZHJzL2Uyb0RvYy54bWxQSwUGAAAAAAYABgBZAQAAIwYAAAAA&#10;">
                <v:fill on="f" focussize="0,0"/>
                <v:stroke weight="1pt" color="#2F528F [3204]"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工业</w:t>
                      </w:r>
                      <w:r>
                        <w:rPr>
                          <w:rFonts w:hint="eastAsia"/>
                          <w:color w:val="000000" w:themeColor="text1"/>
                          <w14:textFill>
                            <w14:solidFill>
                              <w14:schemeClr w14:val="tx1"/>
                            </w14:solidFill>
                          </w14:textFill>
                        </w:rPr>
                        <w:t>网关</w:t>
                      </w:r>
                    </w:p>
                  </w:txbxContent>
                </v:textbox>
              </v:rect>
            </w:pict>
          </mc:Fallback>
        </mc:AlternateContent>
      </w:r>
      <w:r>
        <w:rPr>
          <w:rFonts w:ascii="新宋体" w:hAnsi="新宋体" w:eastAsia="新宋体" w:cs="宋体"/>
          <w:color w:val="000000"/>
          <w:kern w:val="0"/>
          <w:sz w:val="24"/>
          <w:szCs w:val="24"/>
        </w:rPr>
        <mc:AlternateContent>
          <mc:Choice Requires="wps">
            <w:drawing>
              <wp:anchor distT="0" distB="0" distL="114300" distR="114300" simplePos="0" relativeHeight="251663360" behindDoc="0" locked="0" layoutInCell="1" allowOverlap="1">
                <wp:simplePos x="0" y="0"/>
                <wp:positionH relativeFrom="column">
                  <wp:posOffset>725805</wp:posOffset>
                </wp:positionH>
                <wp:positionV relativeFrom="paragraph">
                  <wp:posOffset>1050290</wp:posOffset>
                </wp:positionV>
                <wp:extent cx="777875" cy="585470"/>
                <wp:effectExtent l="0" t="0" r="22225" b="24130"/>
                <wp:wrapNone/>
                <wp:docPr id="1909679736" name="矩形 3"/>
                <wp:cNvGraphicFramePr/>
                <a:graphic xmlns:a="http://schemas.openxmlformats.org/drawingml/2006/main">
                  <a:graphicData uri="http://schemas.microsoft.com/office/word/2010/wordprocessingShape">
                    <wps:wsp>
                      <wps:cNvSpPr/>
                      <wps:spPr>
                        <a:xfrm>
                          <a:off x="0" y="0"/>
                          <a:ext cx="778042" cy="5855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P</w:t>
                            </w:r>
                            <w:r>
                              <w:rPr>
                                <w:color w:val="000000" w:themeColor="text1"/>
                                <w14:textFill>
                                  <w14:solidFill>
                                    <w14:schemeClr w14:val="tx1"/>
                                  </w14:solidFill>
                                </w14:textFill>
                              </w:rPr>
                              <w:t>LC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57.15pt;margin-top:82.7pt;height:46.1pt;width:61.25pt;z-index:251663360;v-text-anchor:middle;mso-width-relative:page;mso-height-relative:page;" filled="f" stroked="t" coordsize="21600,21600" o:gfxdata="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GC0P02QAAAAsBAAAP&#10;AAAAAAAAAAEAIAAAACIAAABkcnMvZG93bnJldi54bWxQSwECFAAUAAAACACHTuJAKfhTb4kCAAD/&#10;BAAADgAAAAAAAAABACAAAAAoAQAAZHJzL2Uyb0RvYy54bWxQSwUGAAAAAAYABgBZAQAAIwYAAAAA&#10;">
                <v:fill on="f" focussize="0,0"/>
                <v:stroke weight="1pt" color="#2F528F [3204]" miterlimit="8" joinstyle="miter"/>
                <v:imagedata o:title=""/>
                <o:lock v:ext="edit" aspectratio="f"/>
                <v:textbo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P</w:t>
                      </w:r>
                      <w:r>
                        <w:rPr>
                          <w:color w:val="000000" w:themeColor="text1"/>
                          <w14:textFill>
                            <w14:solidFill>
                              <w14:schemeClr w14:val="tx1"/>
                            </w14:solidFill>
                          </w14:textFill>
                        </w:rPr>
                        <w:t>LC</w:t>
                      </w:r>
                    </w:p>
                  </w:txbxContent>
                </v:textbox>
              </v:rect>
            </w:pict>
          </mc:Fallback>
        </mc:AlternateContent>
      </w:r>
      <w:r>
        <w:rPr>
          <w:rFonts w:ascii="新宋体" w:hAnsi="新宋体" w:eastAsia="新宋体" w:cs="宋体"/>
          <w:color w:val="000000"/>
          <w:kern w:val="0"/>
          <w:sz w:val="24"/>
          <w:szCs w:val="24"/>
        </w:rPr>
        <mc:AlternateContent>
          <mc:Choice Requires="wps">
            <w:drawing>
              <wp:anchor distT="0" distB="0" distL="114300" distR="114300" simplePos="0" relativeHeight="251662336" behindDoc="0" locked="0" layoutInCell="1" allowOverlap="1">
                <wp:simplePos x="0" y="0"/>
                <wp:positionH relativeFrom="column">
                  <wp:posOffset>3330575</wp:posOffset>
                </wp:positionH>
                <wp:positionV relativeFrom="paragraph">
                  <wp:posOffset>313055</wp:posOffset>
                </wp:positionV>
                <wp:extent cx="970280" cy="585470"/>
                <wp:effectExtent l="0" t="0" r="20320" b="24130"/>
                <wp:wrapNone/>
                <wp:docPr id="1327955639" name="矩形 3"/>
                <wp:cNvGraphicFramePr/>
                <a:graphic xmlns:a="http://schemas.openxmlformats.org/drawingml/2006/main">
                  <a:graphicData uri="http://schemas.microsoft.com/office/word/2010/wordprocessingShape">
                    <wps:wsp>
                      <wps:cNvSpPr/>
                      <wps:spPr>
                        <a:xfrm>
                          <a:off x="0" y="0"/>
                          <a:ext cx="970548" cy="5855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数传模块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262.25pt;margin-top:24.65pt;height:46.1pt;width:76.4pt;z-index:251662336;v-text-anchor:middle;mso-width-relative:page;mso-height-relative:page;" filled="f" stroked="t" coordsize="21600,21600" o:gfxdata="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b4TYstoAAAAKAQAA&#10;DwAAAAAAAAABACAAAAAiAAAAZHJzL2Rvd25yZXYueG1sUEsBAhQAFAAAAAgAh07iQCIxd4WJAgAA&#10;/wQAAA4AAAAAAAAAAQAgAAAAKQEAAGRycy9lMm9Eb2MueG1sUEsFBgAAAAAGAAYAWQEAACQGAAAA&#10;AA==&#10;">
                <v:fill on="f" focussize="0,0"/>
                <v:stroke weight="1pt" color="#2F528F [3204]" miterlimit="8" joinstyle="miter"/>
                <v:imagedata o:title=""/>
                <o:lock v:ext="edit" aspectratio="f"/>
                <v:textbo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数传模块</w:t>
                      </w:r>
                    </w:p>
                  </w:txbxContent>
                </v:textbox>
              </v:rect>
            </w:pict>
          </mc:Fallback>
        </mc:AlternateContent>
      </w:r>
      <w:r>
        <w:rPr>
          <w:rFonts w:ascii="新宋体" w:hAnsi="新宋体" w:eastAsia="新宋体" w:cs="宋体"/>
          <w:color w:val="000000"/>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1872615</wp:posOffset>
                </wp:positionH>
                <wp:positionV relativeFrom="paragraph">
                  <wp:posOffset>320675</wp:posOffset>
                </wp:positionV>
                <wp:extent cx="1275080" cy="584835"/>
                <wp:effectExtent l="0" t="0" r="20320" b="24765"/>
                <wp:wrapNone/>
                <wp:docPr id="1362160811" name="矩形 3"/>
                <wp:cNvGraphicFramePr/>
                <a:graphic xmlns:a="http://schemas.openxmlformats.org/drawingml/2006/main">
                  <a:graphicData uri="http://schemas.microsoft.com/office/word/2010/wordprocessingShape">
                    <wps:wsp>
                      <wps:cNvSpPr/>
                      <wps:spPr>
                        <a:xfrm>
                          <a:off x="0" y="0"/>
                          <a:ext cx="1275347" cy="58496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触摸显示设备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147.45pt;margin-top:25.25pt;height:46.05pt;width:100.4pt;z-index:251660288;v-text-anchor:middle;mso-width-relative:page;mso-height-relative:page;" filled="f" stroked="t" coordsize="21600,21600" o:gfxdata="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PvIPxvaAAAACgEAAA8A&#10;AAAAAAAAAQAgAAAAIgAAAGRycy9kb3ducmV2LnhtbFBLAQIUABQAAAAIAIdO4kAqrzwHhwIAAAAF&#10;AAAOAAAAAAAAAAEAIAAAACkBAABkcnMvZTJvRG9jLnhtbFBLBQYAAAAABgAGAFkBAAAiBgAAAAA=&#10;">
                <v:fill on="f" focussize="0,0"/>
                <v:stroke weight="1pt" color="#2F528F [3204]" miterlimit="8" joinstyle="miter"/>
                <v:imagedata o:title=""/>
                <o:lock v:ext="edit" aspectratio="f"/>
                <v:textbo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触摸显示设备</w:t>
                      </w:r>
                    </w:p>
                  </w:txbxContent>
                </v:textbox>
              </v:rect>
            </w:pict>
          </mc:Fallback>
        </mc:AlternateContent>
      </w:r>
      <w:r>
        <w:rPr>
          <w:rFonts w:ascii="新宋体" w:hAnsi="新宋体" w:eastAsia="新宋体" w:cs="宋体"/>
          <w:color w:val="000000"/>
          <w:kern w:val="0"/>
          <w:sz w:val="24"/>
          <w:szCs w:val="24"/>
        </w:rPr>
        <mc:AlternateContent>
          <mc:Choice Requires="wps">
            <w:drawing>
              <wp:anchor distT="0" distB="0" distL="114300" distR="114300" simplePos="0" relativeHeight="251661312" behindDoc="0" locked="0" layoutInCell="1" allowOverlap="1">
                <wp:simplePos x="0" y="0"/>
                <wp:positionH relativeFrom="column">
                  <wp:posOffset>724535</wp:posOffset>
                </wp:positionH>
                <wp:positionV relativeFrom="paragraph">
                  <wp:posOffset>320040</wp:posOffset>
                </wp:positionV>
                <wp:extent cx="970280" cy="585470"/>
                <wp:effectExtent l="0" t="0" r="20320" b="24130"/>
                <wp:wrapNone/>
                <wp:docPr id="292258669" name="矩形 3"/>
                <wp:cNvGraphicFramePr/>
                <a:graphic xmlns:a="http://schemas.openxmlformats.org/drawingml/2006/main">
                  <a:graphicData uri="http://schemas.microsoft.com/office/word/2010/wordprocessingShape">
                    <wps:wsp>
                      <wps:cNvSpPr/>
                      <wps:spPr>
                        <a:xfrm>
                          <a:off x="0" y="0"/>
                          <a:ext cx="970548" cy="5855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传感器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57.05pt;margin-top:25.2pt;height:46.1pt;width:76.4pt;z-index:251661312;v-text-anchor:middle;mso-width-relative:page;mso-height-relative:page;" filled="f" stroked="t" coordsize="21600,21600" o:gfxdata="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mKTOOtgAAAAKAQAADwAA&#10;AAAAAAABACAAAAAiAAAAZHJzL2Rvd25yZXYueG1sUEsBAhQAFAAAAAgAh07iQDMUo6yIAgAA/gQA&#10;AA4AAAAAAAAAAQAgAAAAJwEAAGRycy9lMm9Eb2MueG1sUEsFBgAAAAAGAAYAWQEAACEGAAAAAA==&#10;">
                <v:fill on="f" focussize="0,0"/>
                <v:stroke weight="1pt" color="#2F528F [3204]" miterlimit="8" joinstyle="miter"/>
                <v:imagedata o:title=""/>
                <o:lock v:ext="edit" aspectratio="f"/>
                <v:textbo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传感器</w:t>
                      </w:r>
                    </w:p>
                  </w:txbxContent>
                </v:textbox>
              </v:rect>
            </w:pict>
          </mc:Fallback>
        </mc:AlternateContent>
      </w:r>
      <w:r>
        <w:rPr>
          <w:rFonts w:ascii="新宋体" w:hAnsi="新宋体" w:eastAsia="新宋体" w:cs="宋体"/>
          <w:color w:val="000000"/>
          <w:kern w:val="0"/>
          <w:sz w:val="24"/>
          <w:szCs w:val="24"/>
        </w:rPr>
        <mc:AlternateContent>
          <mc:Choice Requires="wps">
            <w:drawing>
              <wp:anchor distT="0" distB="0" distL="114300" distR="114300" simplePos="0" relativeHeight="251659264" behindDoc="0" locked="0" layoutInCell="1" allowOverlap="1">
                <wp:simplePos x="0" y="0"/>
                <wp:positionH relativeFrom="column">
                  <wp:posOffset>480060</wp:posOffset>
                </wp:positionH>
                <wp:positionV relativeFrom="paragraph">
                  <wp:posOffset>99060</wp:posOffset>
                </wp:positionV>
                <wp:extent cx="4368165" cy="2459355"/>
                <wp:effectExtent l="19050" t="19050" r="13335" b="17145"/>
                <wp:wrapTopAndBottom/>
                <wp:docPr id="1062149816" name="矩形 2"/>
                <wp:cNvGraphicFramePr/>
                <a:graphic xmlns:a="http://schemas.openxmlformats.org/drawingml/2006/main">
                  <a:graphicData uri="http://schemas.microsoft.com/office/word/2010/wordprocessingShape">
                    <wps:wsp>
                      <wps:cNvSpPr/>
                      <wps:spPr>
                        <a:xfrm>
                          <a:off x="0" y="0"/>
                          <a:ext cx="4368165" cy="245935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2" o:spid="_x0000_s1026" o:spt="1" style="position:absolute;left:0pt;margin-left:37.8pt;margin-top:7.8pt;height:193.65pt;width:343.95pt;mso-wrap-distance-bottom:0pt;mso-wrap-distance-top:0pt;z-index:251659264;v-text-anchor:middle;mso-width-relative:page;mso-height-relative:page;" filled="f" stroked="t" coordsize="21600,21600" o:gfxdata="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yyG+ANkAAAAJAQAADwAAAAAAAAABACAAAAAiAAAAZHJzL2Rvd25y&#10;ZXYueG1sUEsBAhQAFAAAAAgAh07iQEozuLJvAgAA1QQAAA4AAAAAAAAAAQAgAAAAKAEAAGRycy9l&#10;Mm9Eb2MueG1sUEsFBgAAAAAGAAYAWQEAAAkGAAAAAA==&#10;">
                <v:fill on="f" focussize="0,0"/>
                <v:stroke weight="2.25pt" color="#000000 [3213]" miterlimit="8" joinstyle="miter"/>
                <v:imagedata o:title=""/>
                <o:lock v:ext="edit" aspectratio="f"/>
                <w10:wrap type="topAndBottom"/>
              </v:rect>
            </w:pict>
          </mc:Fallback>
        </mc:AlternateContent>
      </w:r>
    </w:p>
    <w:p>
      <w:pPr>
        <w:jc w:val="center"/>
        <w:rPr>
          <w:rFonts w:ascii="仿宋_GB2312" w:eastAsia="仿宋_GB2312"/>
          <w:szCs w:val="21"/>
        </w:rPr>
      </w:pPr>
      <w:r>
        <w:rPr>
          <w:rFonts w:hint="eastAsia" w:ascii="仿宋_GB2312" w:eastAsia="仿宋_GB2312"/>
          <w:szCs w:val="21"/>
        </w:rPr>
        <w:t>图1-1</w:t>
      </w:r>
      <w:r>
        <w:rPr>
          <w:rFonts w:ascii="仿宋_GB2312" w:eastAsia="仿宋_GB2312"/>
          <w:szCs w:val="21"/>
        </w:rPr>
        <w:t xml:space="preserve"> </w:t>
      </w:r>
      <w:r>
        <w:rPr>
          <w:rFonts w:hint="eastAsia" w:ascii="新宋体" w:hAnsi="新宋体" w:eastAsia="新宋体" w:cs="宋体"/>
          <w:color w:val="000000"/>
          <w:kern w:val="0"/>
          <w:szCs w:val="21"/>
        </w:rPr>
        <w:t>安装布局示意图</w:t>
      </w:r>
    </w:p>
    <w:p>
      <w:pPr>
        <w:jc w:val="center"/>
        <w:rPr>
          <w:rFonts w:ascii="仿宋_GB2312" w:eastAsia="仿宋_GB2312"/>
          <w:b/>
          <w:bCs/>
          <w:sz w:val="24"/>
          <w:szCs w:val="24"/>
        </w:rPr>
      </w:pP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任务要求：正确安装设备、布线合理、安装牢靠。</w:t>
      </w:r>
    </w:p>
    <w:p>
      <w:pPr>
        <w:pStyle w:val="13"/>
        <w:widowControl/>
        <w:numPr>
          <w:ilvl w:val="0"/>
          <w:numId w:val="3"/>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按照表1-1要求，对交换机进行线路连接</w:t>
      </w:r>
    </w:p>
    <w:p>
      <w:pPr>
        <w:widowControl/>
        <w:spacing w:line="360" w:lineRule="auto"/>
        <w:ind w:left="480"/>
        <w:jc w:val="center"/>
        <w:rPr>
          <w:rFonts w:ascii="新宋体" w:hAnsi="新宋体" w:eastAsia="新宋体" w:cs="宋体"/>
          <w:color w:val="000000"/>
          <w:kern w:val="0"/>
          <w:sz w:val="22"/>
        </w:rPr>
      </w:pPr>
      <w:r>
        <w:rPr>
          <w:rFonts w:hint="eastAsia" w:ascii="新宋体" w:hAnsi="新宋体" w:eastAsia="新宋体" w:cs="宋体"/>
          <w:color w:val="000000"/>
          <w:kern w:val="0"/>
          <w:sz w:val="22"/>
        </w:rPr>
        <w:t>表1-1</w:t>
      </w:r>
      <w:r>
        <w:rPr>
          <w:rFonts w:ascii="新宋体" w:hAnsi="新宋体" w:eastAsia="新宋体" w:cs="宋体"/>
          <w:color w:val="000000"/>
          <w:kern w:val="0"/>
          <w:sz w:val="22"/>
        </w:rPr>
        <w:t xml:space="preserve"> </w:t>
      </w:r>
      <w:r>
        <w:rPr>
          <w:rFonts w:hint="eastAsia" w:ascii="新宋体" w:hAnsi="新宋体" w:eastAsia="新宋体" w:cs="宋体"/>
          <w:color w:val="000000"/>
          <w:kern w:val="0"/>
          <w:sz w:val="22"/>
        </w:rPr>
        <w:t>交换机连接表</w:t>
      </w:r>
    </w:p>
    <w:tbl>
      <w:tblPr>
        <w:tblStyle w:val="14"/>
        <w:tblW w:w="7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2498"/>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552" w:type="pct"/>
          </w:tcPr>
          <w:p>
            <w:pPr>
              <w:spacing w:line="259" w:lineRule="auto"/>
              <w:ind w:right="24" w:firstLine="27" w:firstLineChars="13"/>
              <w:jc w:val="center"/>
              <w:rPr>
                <w:kern w:val="0"/>
                <w:sz w:val="20"/>
                <w:szCs w:val="20"/>
              </w:rPr>
            </w:pPr>
            <w:r>
              <w:rPr>
                <w:rFonts w:hint="eastAsia"/>
                <w:kern w:val="0"/>
                <w:sz w:val="21"/>
                <w:szCs w:val="22"/>
              </w:rPr>
              <w:t>设备名称</w:t>
            </w:r>
          </w:p>
        </w:tc>
        <w:tc>
          <w:tcPr>
            <w:tcW w:w="1633" w:type="pct"/>
          </w:tcPr>
          <w:p>
            <w:pPr>
              <w:spacing w:line="259" w:lineRule="auto"/>
              <w:ind w:right="24" w:firstLine="27" w:firstLineChars="13"/>
              <w:jc w:val="center"/>
              <w:rPr>
                <w:kern w:val="0"/>
                <w:sz w:val="20"/>
                <w:szCs w:val="20"/>
              </w:rPr>
            </w:pPr>
            <w:r>
              <w:rPr>
                <w:rFonts w:hint="eastAsia"/>
                <w:kern w:val="0"/>
                <w:sz w:val="21"/>
                <w:szCs w:val="22"/>
              </w:rPr>
              <w:t>连接端口</w:t>
            </w:r>
          </w:p>
        </w:tc>
        <w:tc>
          <w:tcPr>
            <w:tcW w:w="1816" w:type="pct"/>
          </w:tcPr>
          <w:p>
            <w:pPr>
              <w:spacing w:line="259" w:lineRule="auto"/>
              <w:ind w:right="24" w:firstLine="27" w:firstLineChars="13"/>
              <w:jc w:val="center"/>
              <w:rPr>
                <w:rFonts w:ascii="仿宋" w:hAnsi="仿宋" w:eastAsia="仿宋" w:cs="仿宋"/>
                <w:color w:val="000000"/>
                <w:kern w:val="0"/>
                <w:sz w:val="28"/>
                <w:szCs w:val="28"/>
              </w:rPr>
            </w:pPr>
            <w:r>
              <w:rPr>
                <w:rFonts w:hint="eastAsia"/>
                <w:kern w:val="0"/>
                <w:sz w:val="21"/>
                <w:szCs w:val="22"/>
              </w:rPr>
              <w:t>终端设备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52" w:type="pct"/>
            <w:vMerge w:val="restart"/>
            <w:vAlign w:val="center"/>
          </w:tcPr>
          <w:p>
            <w:pPr>
              <w:spacing w:line="259" w:lineRule="auto"/>
              <w:ind w:right="24" w:firstLine="26" w:firstLineChars="13"/>
              <w:jc w:val="center"/>
              <w:rPr>
                <w:kern w:val="0"/>
                <w:sz w:val="20"/>
                <w:szCs w:val="20"/>
              </w:rPr>
            </w:pPr>
            <w:r>
              <w:rPr>
                <w:rFonts w:hint="eastAsia"/>
                <w:kern w:val="0"/>
                <w:sz w:val="20"/>
                <w:szCs w:val="22"/>
              </w:rPr>
              <w:t>交换机</w:t>
            </w:r>
          </w:p>
        </w:tc>
        <w:tc>
          <w:tcPr>
            <w:tcW w:w="1633" w:type="pct"/>
            <w:vAlign w:val="center"/>
          </w:tcPr>
          <w:p>
            <w:pPr>
              <w:spacing w:line="259" w:lineRule="auto"/>
              <w:ind w:right="24" w:firstLine="26" w:firstLineChars="13"/>
              <w:jc w:val="center"/>
              <w:rPr>
                <w:kern w:val="0"/>
                <w:sz w:val="20"/>
                <w:szCs w:val="20"/>
              </w:rPr>
            </w:pPr>
            <w:r>
              <w:rPr>
                <w:rFonts w:hint="eastAsia"/>
                <w:kern w:val="0"/>
                <w:sz w:val="20"/>
                <w:szCs w:val="22"/>
              </w:rPr>
              <w:t>LAN1</w:t>
            </w:r>
          </w:p>
        </w:tc>
        <w:tc>
          <w:tcPr>
            <w:tcW w:w="1816" w:type="pct"/>
          </w:tcPr>
          <w:p>
            <w:pPr>
              <w:spacing w:line="259" w:lineRule="auto"/>
              <w:ind w:right="24" w:firstLine="26" w:firstLineChars="13"/>
              <w:jc w:val="center"/>
              <w:rPr>
                <w:kern w:val="0"/>
                <w:sz w:val="20"/>
                <w:szCs w:val="20"/>
              </w:rPr>
            </w:pPr>
            <w:r>
              <w:rPr>
                <w:rFonts w:hint="eastAsia"/>
                <w:kern w:val="0"/>
                <w:sz w:val="20"/>
                <w:szCs w:val="22"/>
              </w:rPr>
              <w:t>电脑A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pct"/>
            <w:vMerge w:val="continue"/>
          </w:tcPr>
          <w:p>
            <w:pPr>
              <w:spacing w:line="259" w:lineRule="auto"/>
              <w:ind w:right="24" w:firstLine="26" w:firstLineChars="13"/>
              <w:jc w:val="center"/>
              <w:rPr>
                <w:kern w:val="0"/>
                <w:sz w:val="20"/>
                <w:szCs w:val="20"/>
              </w:rPr>
            </w:pPr>
          </w:p>
        </w:tc>
        <w:tc>
          <w:tcPr>
            <w:tcW w:w="1633" w:type="pct"/>
          </w:tcPr>
          <w:p>
            <w:pPr>
              <w:spacing w:line="259" w:lineRule="auto"/>
              <w:ind w:right="24" w:firstLine="26" w:firstLineChars="13"/>
              <w:jc w:val="center"/>
              <w:rPr>
                <w:kern w:val="0"/>
                <w:sz w:val="20"/>
                <w:szCs w:val="20"/>
              </w:rPr>
            </w:pPr>
            <w:r>
              <w:rPr>
                <w:rFonts w:hint="eastAsia"/>
                <w:kern w:val="0"/>
                <w:sz w:val="20"/>
                <w:szCs w:val="22"/>
              </w:rPr>
              <w:t>LAN</w:t>
            </w:r>
            <w:r>
              <w:rPr>
                <w:kern w:val="0"/>
                <w:sz w:val="20"/>
                <w:szCs w:val="22"/>
              </w:rPr>
              <w:t>2</w:t>
            </w:r>
          </w:p>
        </w:tc>
        <w:tc>
          <w:tcPr>
            <w:tcW w:w="1816" w:type="pct"/>
          </w:tcPr>
          <w:p>
            <w:pPr>
              <w:spacing w:line="259" w:lineRule="auto"/>
              <w:ind w:right="24" w:firstLine="26" w:firstLineChars="13"/>
              <w:jc w:val="center"/>
              <w:rPr>
                <w:kern w:val="0"/>
                <w:sz w:val="20"/>
                <w:szCs w:val="20"/>
              </w:rPr>
            </w:pPr>
            <w:r>
              <w:rPr>
                <w:rFonts w:hint="eastAsia"/>
                <w:kern w:val="0"/>
                <w:sz w:val="20"/>
                <w:szCs w:val="22"/>
              </w:rPr>
              <w:t>工业网关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pct"/>
            <w:vMerge w:val="continue"/>
          </w:tcPr>
          <w:p>
            <w:pPr>
              <w:spacing w:line="259" w:lineRule="auto"/>
              <w:ind w:right="24" w:firstLine="26" w:firstLineChars="13"/>
              <w:jc w:val="center"/>
              <w:rPr>
                <w:kern w:val="0"/>
                <w:sz w:val="20"/>
                <w:szCs w:val="20"/>
              </w:rPr>
            </w:pPr>
          </w:p>
        </w:tc>
        <w:tc>
          <w:tcPr>
            <w:tcW w:w="1633" w:type="pct"/>
          </w:tcPr>
          <w:p>
            <w:pPr>
              <w:spacing w:line="259" w:lineRule="auto"/>
              <w:ind w:right="24" w:firstLine="26" w:firstLineChars="13"/>
              <w:jc w:val="center"/>
              <w:rPr>
                <w:kern w:val="0"/>
                <w:sz w:val="20"/>
                <w:szCs w:val="20"/>
              </w:rPr>
            </w:pPr>
            <w:r>
              <w:rPr>
                <w:rFonts w:hint="eastAsia"/>
                <w:kern w:val="0"/>
                <w:sz w:val="20"/>
                <w:szCs w:val="22"/>
              </w:rPr>
              <w:t>LAN</w:t>
            </w:r>
            <w:r>
              <w:rPr>
                <w:kern w:val="0"/>
                <w:sz w:val="20"/>
                <w:szCs w:val="22"/>
              </w:rPr>
              <w:t>3</w:t>
            </w:r>
          </w:p>
        </w:tc>
        <w:tc>
          <w:tcPr>
            <w:tcW w:w="1816" w:type="pct"/>
          </w:tcPr>
          <w:p>
            <w:pPr>
              <w:spacing w:line="259" w:lineRule="auto"/>
              <w:ind w:right="24" w:firstLine="26" w:firstLineChars="13"/>
              <w:jc w:val="center"/>
              <w:rPr>
                <w:kern w:val="0"/>
                <w:sz w:val="20"/>
                <w:szCs w:val="20"/>
              </w:rPr>
            </w:pPr>
            <w:r>
              <w:rPr>
                <w:rFonts w:hint="eastAsia"/>
                <w:kern w:val="0"/>
                <w:sz w:val="20"/>
                <w:szCs w:val="22"/>
              </w:rPr>
              <w:t>PLC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pct"/>
            <w:vMerge w:val="continue"/>
          </w:tcPr>
          <w:p>
            <w:pPr>
              <w:spacing w:line="259" w:lineRule="auto"/>
              <w:ind w:right="24" w:firstLine="26" w:firstLineChars="13"/>
              <w:jc w:val="center"/>
              <w:rPr>
                <w:kern w:val="0"/>
                <w:sz w:val="20"/>
                <w:szCs w:val="20"/>
              </w:rPr>
            </w:pPr>
          </w:p>
        </w:tc>
        <w:tc>
          <w:tcPr>
            <w:tcW w:w="1633" w:type="pct"/>
          </w:tcPr>
          <w:p>
            <w:pPr>
              <w:spacing w:line="259" w:lineRule="auto"/>
              <w:ind w:right="24" w:firstLine="26" w:firstLineChars="13"/>
              <w:jc w:val="center"/>
              <w:rPr>
                <w:kern w:val="0"/>
                <w:sz w:val="20"/>
                <w:szCs w:val="20"/>
              </w:rPr>
            </w:pPr>
            <w:r>
              <w:rPr>
                <w:rFonts w:hint="eastAsia"/>
                <w:kern w:val="0"/>
                <w:sz w:val="20"/>
                <w:szCs w:val="22"/>
              </w:rPr>
              <w:t>LAN</w:t>
            </w:r>
            <w:r>
              <w:rPr>
                <w:kern w:val="0"/>
                <w:sz w:val="20"/>
                <w:szCs w:val="22"/>
              </w:rPr>
              <w:t>4</w:t>
            </w:r>
          </w:p>
        </w:tc>
        <w:tc>
          <w:tcPr>
            <w:tcW w:w="1816" w:type="pct"/>
          </w:tcPr>
          <w:p>
            <w:pPr>
              <w:spacing w:line="259" w:lineRule="auto"/>
              <w:ind w:right="24" w:firstLine="26" w:firstLineChars="13"/>
              <w:jc w:val="center"/>
              <w:rPr>
                <w:kern w:val="0"/>
                <w:sz w:val="20"/>
                <w:szCs w:val="20"/>
              </w:rPr>
            </w:pPr>
            <w:r>
              <w:rPr>
                <w:rFonts w:hint="eastAsia"/>
                <w:kern w:val="0"/>
                <w:sz w:val="20"/>
                <w:szCs w:val="22"/>
              </w:rPr>
              <w:t>触摸显示设备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pct"/>
            <w:vMerge w:val="continue"/>
          </w:tcPr>
          <w:p>
            <w:pPr>
              <w:spacing w:line="259" w:lineRule="auto"/>
              <w:ind w:right="24" w:firstLine="26" w:firstLineChars="13"/>
              <w:jc w:val="center"/>
              <w:rPr>
                <w:kern w:val="0"/>
                <w:sz w:val="20"/>
                <w:szCs w:val="20"/>
              </w:rPr>
            </w:pPr>
          </w:p>
        </w:tc>
        <w:tc>
          <w:tcPr>
            <w:tcW w:w="1633" w:type="pct"/>
          </w:tcPr>
          <w:p>
            <w:pPr>
              <w:spacing w:line="259" w:lineRule="auto"/>
              <w:ind w:right="24" w:firstLine="26" w:firstLineChars="13"/>
              <w:jc w:val="center"/>
              <w:rPr>
                <w:kern w:val="0"/>
                <w:sz w:val="20"/>
                <w:szCs w:val="20"/>
              </w:rPr>
            </w:pPr>
            <w:r>
              <w:rPr>
                <w:rFonts w:hint="eastAsia"/>
                <w:kern w:val="0"/>
                <w:sz w:val="20"/>
                <w:szCs w:val="22"/>
              </w:rPr>
              <w:t>LAN</w:t>
            </w:r>
            <w:r>
              <w:rPr>
                <w:kern w:val="0"/>
                <w:sz w:val="20"/>
                <w:szCs w:val="22"/>
              </w:rPr>
              <w:t>5</w:t>
            </w:r>
          </w:p>
        </w:tc>
        <w:tc>
          <w:tcPr>
            <w:tcW w:w="1816" w:type="pct"/>
          </w:tcPr>
          <w:p>
            <w:pPr>
              <w:spacing w:line="259" w:lineRule="auto"/>
              <w:ind w:right="24" w:firstLine="26" w:firstLineChars="13"/>
              <w:jc w:val="center"/>
              <w:rPr>
                <w:kern w:val="0"/>
                <w:sz w:val="20"/>
                <w:szCs w:val="20"/>
              </w:rPr>
            </w:pPr>
            <w:r>
              <w:rPr>
                <w:rFonts w:hint="eastAsia"/>
                <w:kern w:val="0"/>
                <w:sz w:val="20"/>
                <w:szCs w:val="20"/>
              </w:rPr>
              <w:t>工业互联网集成应用工作站</w:t>
            </w:r>
          </w:p>
        </w:tc>
      </w:tr>
    </w:tbl>
    <w:p>
      <w:pPr>
        <w:pStyle w:val="13"/>
        <w:widowControl/>
        <w:spacing w:line="360" w:lineRule="auto"/>
        <w:ind w:left="920" w:firstLine="0" w:firstLineChars="0"/>
        <w:rPr>
          <w:rFonts w:ascii="新宋体" w:hAnsi="新宋体" w:eastAsia="新宋体" w:cs="宋体"/>
          <w:color w:val="000000"/>
          <w:kern w:val="0"/>
          <w:sz w:val="24"/>
          <w:szCs w:val="24"/>
        </w:rPr>
      </w:pPr>
    </w:p>
    <w:p>
      <w:pPr>
        <w:pStyle w:val="13"/>
        <w:widowControl/>
        <w:numPr>
          <w:ilvl w:val="0"/>
          <w:numId w:val="3"/>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对照表1-2，实施</w:t>
      </w:r>
      <w:r>
        <w:rPr>
          <w:rFonts w:ascii="新宋体" w:hAnsi="新宋体" w:eastAsia="新宋体" w:cs="宋体"/>
          <w:color w:val="000000"/>
          <w:kern w:val="0"/>
          <w:sz w:val="24"/>
          <w:szCs w:val="24"/>
        </w:rPr>
        <w:t>PLC</w:t>
      </w:r>
      <w:r>
        <w:rPr>
          <w:rFonts w:hint="eastAsia" w:ascii="新宋体" w:hAnsi="新宋体" w:eastAsia="新宋体" w:cs="宋体"/>
          <w:color w:val="000000"/>
          <w:kern w:val="0"/>
          <w:sz w:val="24"/>
          <w:szCs w:val="24"/>
        </w:rPr>
        <w:t>端口连接，将PLC与传感器进行连接</w:t>
      </w:r>
    </w:p>
    <w:p>
      <w:pPr>
        <w:widowControl/>
        <w:spacing w:line="360" w:lineRule="auto"/>
        <w:ind w:left="480"/>
        <w:jc w:val="center"/>
        <w:rPr>
          <w:rFonts w:ascii="新宋体" w:hAnsi="新宋体" w:eastAsia="新宋体" w:cs="宋体"/>
          <w:color w:val="000000"/>
          <w:kern w:val="0"/>
          <w:sz w:val="22"/>
        </w:rPr>
      </w:pPr>
      <w:r>
        <w:rPr>
          <w:rFonts w:ascii="新宋体" w:hAnsi="新宋体" w:eastAsia="新宋体" w:cs="宋体"/>
          <w:color w:val="000000"/>
          <w:kern w:val="0"/>
          <w:sz w:val="22"/>
        </w:rPr>
        <w:t>表1-</w:t>
      </w:r>
      <w:r>
        <w:rPr>
          <w:rFonts w:hint="eastAsia" w:ascii="新宋体" w:hAnsi="新宋体" w:eastAsia="新宋体" w:cs="宋体"/>
          <w:color w:val="000000"/>
          <w:kern w:val="0"/>
          <w:sz w:val="22"/>
        </w:rPr>
        <w:t>2</w:t>
      </w:r>
      <w:r>
        <w:rPr>
          <w:rFonts w:ascii="新宋体" w:hAnsi="新宋体" w:eastAsia="新宋体" w:cs="宋体"/>
          <w:color w:val="000000"/>
          <w:kern w:val="0"/>
          <w:sz w:val="22"/>
        </w:rPr>
        <w:t xml:space="preserve"> PLC</w:t>
      </w:r>
      <w:r>
        <w:rPr>
          <w:rFonts w:hint="eastAsia" w:ascii="新宋体" w:hAnsi="新宋体" w:eastAsia="新宋体" w:cs="宋体"/>
          <w:color w:val="000000"/>
          <w:kern w:val="0"/>
          <w:sz w:val="22"/>
        </w:rPr>
        <w:t>端口连接</w:t>
      </w:r>
    </w:p>
    <w:tbl>
      <w:tblPr>
        <w:tblStyle w:val="15"/>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7"/>
        <w:gridCol w:w="2172"/>
        <w:gridCol w:w="2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77" w:type="dxa"/>
            <w:vAlign w:val="center"/>
          </w:tcPr>
          <w:p>
            <w:pPr>
              <w:spacing w:line="259" w:lineRule="auto"/>
              <w:ind w:right="24" w:firstLine="26" w:firstLineChars="13"/>
              <w:jc w:val="center"/>
              <w:rPr>
                <w:kern w:val="0"/>
                <w:sz w:val="20"/>
                <w:szCs w:val="20"/>
              </w:rPr>
            </w:pPr>
            <w:r>
              <w:rPr>
                <w:rFonts w:hint="eastAsia"/>
                <w:kern w:val="0"/>
                <w:sz w:val="20"/>
                <w:szCs w:val="22"/>
              </w:rPr>
              <w:t>设备名称</w:t>
            </w:r>
          </w:p>
        </w:tc>
        <w:tc>
          <w:tcPr>
            <w:tcW w:w="2172" w:type="dxa"/>
            <w:vAlign w:val="center"/>
          </w:tcPr>
          <w:p>
            <w:pPr>
              <w:spacing w:line="259" w:lineRule="auto"/>
              <w:ind w:right="24" w:firstLine="26" w:firstLineChars="13"/>
              <w:jc w:val="center"/>
              <w:rPr>
                <w:kern w:val="0"/>
                <w:sz w:val="20"/>
                <w:szCs w:val="20"/>
              </w:rPr>
            </w:pPr>
            <w:r>
              <w:rPr>
                <w:rFonts w:hint="eastAsia"/>
                <w:kern w:val="0"/>
                <w:sz w:val="20"/>
                <w:szCs w:val="22"/>
              </w:rPr>
              <w:t>连接端口</w:t>
            </w:r>
          </w:p>
        </w:tc>
        <w:tc>
          <w:tcPr>
            <w:tcW w:w="2822" w:type="dxa"/>
            <w:vAlign w:val="center"/>
          </w:tcPr>
          <w:p>
            <w:pPr>
              <w:spacing w:line="259" w:lineRule="auto"/>
              <w:ind w:right="24" w:firstLine="26" w:firstLineChars="13"/>
              <w:jc w:val="center"/>
              <w:rPr>
                <w:kern w:val="0"/>
                <w:sz w:val="20"/>
                <w:szCs w:val="20"/>
              </w:rPr>
            </w:pPr>
            <w:r>
              <w:rPr>
                <w:rFonts w:hint="eastAsia"/>
                <w:kern w:val="0"/>
                <w:sz w:val="20"/>
                <w:szCs w:val="22"/>
              </w:rPr>
              <w:t>终端设备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7" w:type="dxa"/>
            <w:vMerge w:val="restart"/>
            <w:vAlign w:val="center"/>
          </w:tcPr>
          <w:p>
            <w:pPr>
              <w:spacing w:line="259" w:lineRule="auto"/>
              <w:ind w:right="24" w:firstLine="26" w:firstLineChars="13"/>
              <w:jc w:val="center"/>
              <w:rPr>
                <w:kern w:val="0"/>
                <w:sz w:val="20"/>
                <w:szCs w:val="20"/>
              </w:rPr>
            </w:pPr>
            <w:r>
              <w:rPr>
                <w:rFonts w:hint="eastAsia"/>
                <w:kern w:val="0"/>
                <w:sz w:val="20"/>
                <w:szCs w:val="22"/>
              </w:rPr>
              <w:t>P</w:t>
            </w:r>
            <w:r>
              <w:rPr>
                <w:kern w:val="0"/>
                <w:sz w:val="20"/>
                <w:szCs w:val="22"/>
              </w:rPr>
              <w:t>LC</w:t>
            </w:r>
          </w:p>
        </w:tc>
        <w:tc>
          <w:tcPr>
            <w:tcW w:w="2172" w:type="dxa"/>
            <w:vAlign w:val="center"/>
          </w:tcPr>
          <w:p>
            <w:pPr>
              <w:spacing w:line="259" w:lineRule="auto"/>
              <w:ind w:right="24" w:firstLine="26" w:firstLineChars="13"/>
              <w:jc w:val="center"/>
              <w:rPr>
                <w:kern w:val="0"/>
                <w:sz w:val="20"/>
                <w:szCs w:val="20"/>
              </w:rPr>
            </w:pPr>
            <w:r>
              <w:rPr>
                <w:rFonts w:hint="eastAsia"/>
                <w:kern w:val="0"/>
                <w:sz w:val="20"/>
                <w:szCs w:val="22"/>
              </w:rPr>
              <w:t>输入1</w:t>
            </w:r>
          </w:p>
        </w:tc>
        <w:tc>
          <w:tcPr>
            <w:tcW w:w="2822" w:type="dxa"/>
            <w:vAlign w:val="center"/>
          </w:tcPr>
          <w:p>
            <w:pPr>
              <w:spacing w:line="259" w:lineRule="auto"/>
              <w:ind w:right="24" w:firstLine="26" w:firstLineChars="13"/>
              <w:jc w:val="center"/>
              <w:rPr>
                <w:kern w:val="0"/>
                <w:sz w:val="20"/>
                <w:szCs w:val="20"/>
              </w:rPr>
            </w:pPr>
            <w:r>
              <w:rPr>
                <w:rFonts w:hint="eastAsia"/>
                <w:kern w:val="0"/>
                <w:sz w:val="20"/>
                <w:szCs w:val="22"/>
              </w:rPr>
              <w:t>检测开关1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7" w:type="dxa"/>
            <w:vMerge w:val="continue"/>
            <w:vAlign w:val="center"/>
          </w:tcPr>
          <w:p>
            <w:pPr>
              <w:spacing w:line="259" w:lineRule="auto"/>
              <w:ind w:right="24" w:firstLine="26" w:firstLineChars="13"/>
              <w:jc w:val="center"/>
              <w:rPr>
                <w:kern w:val="0"/>
                <w:sz w:val="20"/>
                <w:szCs w:val="20"/>
              </w:rPr>
            </w:pPr>
          </w:p>
        </w:tc>
        <w:tc>
          <w:tcPr>
            <w:tcW w:w="2172" w:type="dxa"/>
            <w:vAlign w:val="center"/>
          </w:tcPr>
          <w:p>
            <w:pPr>
              <w:spacing w:line="259" w:lineRule="auto"/>
              <w:ind w:right="24" w:firstLine="26" w:firstLineChars="13"/>
              <w:jc w:val="center"/>
              <w:rPr>
                <w:kern w:val="0"/>
                <w:sz w:val="20"/>
                <w:szCs w:val="20"/>
              </w:rPr>
            </w:pPr>
            <w:r>
              <w:rPr>
                <w:rFonts w:hint="eastAsia"/>
                <w:kern w:val="0"/>
                <w:sz w:val="20"/>
                <w:szCs w:val="22"/>
              </w:rPr>
              <w:t>输入2</w:t>
            </w:r>
          </w:p>
        </w:tc>
        <w:tc>
          <w:tcPr>
            <w:tcW w:w="2822" w:type="dxa"/>
            <w:vAlign w:val="center"/>
          </w:tcPr>
          <w:p>
            <w:pPr>
              <w:spacing w:line="259" w:lineRule="auto"/>
              <w:ind w:right="24" w:firstLine="26" w:firstLineChars="13"/>
              <w:jc w:val="center"/>
              <w:rPr>
                <w:kern w:val="0"/>
                <w:sz w:val="20"/>
                <w:szCs w:val="20"/>
              </w:rPr>
            </w:pPr>
            <w:r>
              <w:rPr>
                <w:rFonts w:hint="eastAsia"/>
                <w:kern w:val="0"/>
                <w:sz w:val="20"/>
                <w:szCs w:val="22"/>
              </w:rPr>
              <w:t>检测开关2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7" w:type="dxa"/>
            <w:vMerge w:val="continue"/>
            <w:vAlign w:val="center"/>
          </w:tcPr>
          <w:p>
            <w:pPr>
              <w:spacing w:line="259" w:lineRule="auto"/>
              <w:ind w:right="24" w:firstLine="26" w:firstLineChars="13"/>
              <w:jc w:val="center"/>
              <w:rPr>
                <w:kern w:val="0"/>
                <w:sz w:val="20"/>
                <w:szCs w:val="20"/>
              </w:rPr>
            </w:pPr>
          </w:p>
        </w:tc>
        <w:tc>
          <w:tcPr>
            <w:tcW w:w="2172" w:type="dxa"/>
            <w:vAlign w:val="center"/>
          </w:tcPr>
          <w:p>
            <w:pPr>
              <w:spacing w:line="259" w:lineRule="auto"/>
              <w:ind w:right="24" w:firstLine="26" w:firstLineChars="13"/>
              <w:jc w:val="center"/>
              <w:rPr>
                <w:kern w:val="0"/>
                <w:sz w:val="20"/>
                <w:szCs w:val="20"/>
              </w:rPr>
            </w:pPr>
            <w:r>
              <w:rPr>
                <w:rFonts w:hint="eastAsia"/>
                <w:kern w:val="0"/>
                <w:sz w:val="20"/>
                <w:szCs w:val="22"/>
              </w:rPr>
              <w:t>输出1</w:t>
            </w:r>
          </w:p>
        </w:tc>
        <w:tc>
          <w:tcPr>
            <w:tcW w:w="2822" w:type="dxa"/>
            <w:vAlign w:val="center"/>
          </w:tcPr>
          <w:p>
            <w:pPr>
              <w:spacing w:line="259" w:lineRule="auto"/>
              <w:ind w:right="24" w:firstLine="26" w:firstLineChars="13"/>
              <w:jc w:val="center"/>
              <w:rPr>
                <w:kern w:val="0"/>
                <w:sz w:val="20"/>
                <w:szCs w:val="20"/>
              </w:rPr>
            </w:pPr>
            <w:r>
              <w:rPr>
                <w:rFonts w:hint="eastAsia"/>
                <w:kern w:val="0"/>
                <w:sz w:val="20"/>
                <w:szCs w:val="22"/>
              </w:rPr>
              <w:t>执行机构动作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7" w:type="dxa"/>
            <w:vMerge w:val="continue"/>
            <w:vAlign w:val="center"/>
          </w:tcPr>
          <w:p>
            <w:pPr>
              <w:spacing w:line="259" w:lineRule="auto"/>
              <w:ind w:right="24" w:firstLine="26" w:firstLineChars="13"/>
              <w:jc w:val="center"/>
              <w:rPr>
                <w:kern w:val="0"/>
                <w:sz w:val="20"/>
                <w:szCs w:val="20"/>
              </w:rPr>
            </w:pPr>
          </w:p>
        </w:tc>
        <w:tc>
          <w:tcPr>
            <w:tcW w:w="2172" w:type="dxa"/>
            <w:vAlign w:val="center"/>
          </w:tcPr>
          <w:p>
            <w:pPr>
              <w:spacing w:line="259" w:lineRule="auto"/>
              <w:ind w:right="24" w:firstLine="26" w:firstLineChars="13"/>
              <w:jc w:val="center"/>
              <w:rPr>
                <w:kern w:val="0"/>
                <w:sz w:val="20"/>
                <w:szCs w:val="20"/>
              </w:rPr>
            </w:pPr>
            <w:r>
              <w:rPr>
                <w:rFonts w:hint="eastAsia"/>
                <w:kern w:val="0"/>
                <w:sz w:val="20"/>
                <w:szCs w:val="22"/>
              </w:rPr>
              <w:t>输出2</w:t>
            </w:r>
          </w:p>
        </w:tc>
        <w:tc>
          <w:tcPr>
            <w:tcW w:w="2822" w:type="dxa"/>
            <w:vAlign w:val="center"/>
          </w:tcPr>
          <w:p>
            <w:pPr>
              <w:spacing w:line="259" w:lineRule="auto"/>
              <w:ind w:right="24" w:firstLine="26" w:firstLineChars="13"/>
              <w:jc w:val="center"/>
              <w:rPr>
                <w:kern w:val="0"/>
                <w:sz w:val="20"/>
                <w:szCs w:val="20"/>
              </w:rPr>
            </w:pPr>
            <w:r>
              <w:rPr>
                <w:rFonts w:hint="eastAsia"/>
                <w:kern w:val="0"/>
                <w:sz w:val="20"/>
                <w:szCs w:val="22"/>
              </w:rPr>
              <w:t>执行机构复位</w:t>
            </w:r>
          </w:p>
        </w:tc>
      </w:tr>
    </w:tbl>
    <w:p>
      <w:pPr>
        <w:widowControl/>
        <w:spacing w:line="360" w:lineRule="auto"/>
        <w:ind w:firstLine="480" w:firstLineChars="200"/>
        <w:rPr>
          <w:rFonts w:ascii="新宋体" w:hAnsi="新宋体" w:eastAsia="新宋体" w:cs="宋体"/>
          <w:color w:val="000000"/>
          <w:kern w:val="0"/>
          <w:sz w:val="24"/>
          <w:szCs w:val="24"/>
        </w:rPr>
      </w:pPr>
    </w:p>
    <w:p>
      <w:pPr>
        <w:widowControl/>
        <w:spacing w:line="360" w:lineRule="auto"/>
        <w:ind w:firstLine="480" w:firstLineChars="200"/>
        <w:rPr>
          <w:rFonts w:ascii="新宋体" w:hAnsi="新宋体" w:eastAsia="新宋体" w:cs="宋体"/>
          <w:color w:val="000000"/>
          <w:kern w:val="0"/>
          <w:sz w:val="24"/>
          <w:szCs w:val="24"/>
        </w:rPr>
      </w:pPr>
    </w:p>
    <w:p>
      <w:pPr>
        <w:pStyle w:val="13"/>
        <w:widowControl/>
        <w:numPr>
          <w:ilvl w:val="0"/>
          <w:numId w:val="3"/>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对照表1-3所示，将数传终端与传感器进行连接</w:t>
      </w:r>
    </w:p>
    <w:p>
      <w:pPr>
        <w:widowControl/>
        <w:spacing w:line="360" w:lineRule="auto"/>
        <w:ind w:left="480"/>
        <w:jc w:val="center"/>
        <w:rPr>
          <w:rFonts w:ascii="新宋体" w:hAnsi="新宋体" w:eastAsia="新宋体" w:cs="宋体"/>
          <w:color w:val="000000"/>
          <w:kern w:val="0"/>
          <w:sz w:val="22"/>
        </w:rPr>
      </w:pPr>
    </w:p>
    <w:p>
      <w:pPr>
        <w:widowControl/>
        <w:spacing w:line="360" w:lineRule="auto"/>
        <w:ind w:left="480"/>
        <w:jc w:val="center"/>
        <w:rPr>
          <w:rFonts w:ascii="新宋体" w:hAnsi="新宋体" w:eastAsia="新宋体" w:cs="宋体"/>
          <w:color w:val="000000"/>
          <w:kern w:val="0"/>
          <w:sz w:val="22"/>
        </w:rPr>
      </w:pPr>
      <w:r>
        <w:rPr>
          <w:rFonts w:ascii="新宋体" w:hAnsi="新宋体" w:eastAsia="新宋体" w:cs="宋体"/>
          <w:color w:val="000000"/>
          <w:kern w:val="0"/>
          <w:sz w:val="22"/>
        </w:rPr>
        <w:t>表1-</w:t>
      </w:r>
      <w:r>
        <w:rPr>
          <w:rFonts w:hint="eastAsia" w:ascii="新宋体" w:hAnsi="新宋体" w:eastAsia="新宋体" w:cs="宋体"/>
          <w:color w:val="000000"/>
          <w:kern w:val="0"/>
          <w:sz w:val="22"/>
        </w:rPr>
        <w:t>3</w:t>
      </w:r>
      <w:r>
        <w:rPr>
          <w:rFonts w:ascii="新宋体" w:hAnsi="新宋体" w:eastAsia="新宋体" w:cs="宋体"/>
          <w:color w:val="000000"/>
          <w:kern w:val="0"/>
          <w:sz w:val="22"/>
        </w:rPr>
        <w:t xml:space="preserve"> IO</w:t>
      </w:r>
      <w:r>
        <w:rPr>
          <w:rFonts w:hint="eastAsia" w:ascii="新宋体" w:hAnsi="新宋体" w:eastAsia="新宋体" w:cs="宋体"/>
          <w:color w:val="000000"/>
          <w:kern w:val="0"/>
          <w:sz w:val="22"/>
        </w:rPr>
        <w:t>模块连接表</w:t>
      </w:r>
    </w:p>
    <w:tbl>
      <w:tblPr>
        <w:tblStyle w:val="9"/>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7"/>
        <w:gridCol w:w="2457"/>
        <w:gridCol w:w="2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667" w:type="pct"/>
          </w:tcPr>
          <w:p>
            <w:pPr>
              <w:spacing w:line="259" w:lineRule="auto"/>
              <w:ind w:right="24" w:firstLine="26" w:firstLineChars="13"/>
              <w:jc w:val="center"/>
              <w:rPr>
                <w:kern w:val="0"/>
                <w:sz w:val="20"/>
                <w:szCs w:val="20"/>
              </w:rPr>
            </w:pPr>
            <w:r>
              <w:rPr>
                <w:rFonts w:hint="eastAsia"/>
                <w:kern w:val="0"/>
                <w:sz w:val="20"/>
                <w:szCs w:val="20"/>
              </w:rPr>
              <w:t>设备名称</w:t>
            </w:r>
          </w:p>
        </w:tc>
        <w:tc>
          <w:tcPr>
            <w:tcW w:w="1667" w:type="pct"/>
          </w:tcPr>
          <w:p>
            <w:pPr>
              <w:spacing w:line="259" w:lineRule="auto"/>
              <w:ind w:right="24" w:firstLine="26" w:firstLineChars="13"/>
              <w:jc w:val="center"/>
              <w:rPr>
                <w:kern w:val="0"/>
                <w:sz w:val="20"/>
                <w:szCs w:val="20"/>
              </w:rPr>
            </w:pPr>
            <w:r>
              <w:rPr>
                <w:rFonts w:hint="eastAsia"/>
                <w:kern w:val="0"/>
                <w:sz w:val="20"/>
                <w:szCs w:val="20"/>
              </w:rPr>
              <w:t>连接端口</w:t>
            </w:r>
          </w:p>
        </w:tc>
        <w:tc>
          <w:tcPr>
            <w:tcW w:w="1666" w:type="pct"/>
          </w:tcPr>
          <w:p>
            <w:pPr>
              <w:spacing w:line="259" w:lineRule="auto"/>
              <w:ind w:right="24" w:firstLine="26" w:firstLineChars="13"/>
              <w:jc w:val="center"/>
              <w:rPr>
                <w:kern w:val="0"/>
                <w:sz w:val="20"/>
                <w:szCs w:val="20"/>
              </w:rPr>
            </w:pPr>
            <w:r>
              <w:rPr>
                <w:rFonts w:hint="eastAsia"/>
                <w:kern w:val="0"/>
                <w:sz w:val="20"/>
                <w:szCs w:val="20"/>
              </w:rPr>
              <w:t>终端设备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67" w:type="pct"/>
            <w:vAlign w:val="center"/>
          </w:tcPr>
          <w:p>
            <w:pPr>
              <w:spacing w:line="259" w:lineRule="auto"/>
              <w:ind w:right="24" w:firstLine="26" w:firstLineChars="13"/>
              <w:jc w:val="center"/>
              <w:rPr>
                <w:kern w:val="0"/>
                <w:sz w:val="20"/>
                <w:szCs w:val="20"/>
              </w:rPr>
            </w:pPr>
            <w:r>
              <w:rPr>
                <w:rFonts w:hint="eastAsia"/>
                <w:kern w:val="0"/>
                <w:sz w:val="20"/>
                <w:szCs w:val="20"/>
              </w:rPr>
              <w:t>数传终端</w:t>
            </w:r>
          </w:p>
        </w:tc>
        <w:tc>
          <w:tcPr>
            <w:tcW w:w="1667" w:type="pct"/>
            <w:vAlign w:val="center"/>
          </w:tcPr>
          <w:p>
            <w:pPr>
              <w:spacing w:line="259" w:lineRule="auto"/>
              <w:ind w:right="24" w:firstLine="26" w:firstLineChars="13"/>
              <w:jc w:val="center"/>
              <w:rPr>
                <w:kern w:val="0"/>
                <w:sz w:val="20"/>
                <w:szCs w:val="20"/>
              </w:rPr>
            </w:pPr>
            <w:r>
              <w:rPr>
                <w:rFonts w:hint="eastAsia"/>
                <w:kern w:val="0"/>
                <w:sz w:val="20"/>
                <w:szCs w:val="20"/>
              </w:rPr>
              <w:t>R</w:t>
            </w:r>
            <w:r>
              <w:rPr>
                <w:kern w:val="0"/>
                <w:sz w:val="20"/>
                <w:szCs w:val="20"/>
              </w:rPr>
              <w:t>S485</w:t>
            </w:r>
          </w:p>
        </w:tc>
        <w:tc>
          <w:tcPr>
            <w:tcW w:w="1666" w:type="pct"/>
          </w:tcPr>
          <w:p>
            <w:pPr>
              <w:spacing w:line="259" w:lineRule="auto"/>
              <w:ind w:right="24" w:firstLine="26" w:firstLineChars="13"/>
              <w:jc w:val="center"/>
              <w:rPr>
                <w:kern w:val="0"/>
                <w:sz w:val="20"/>
                <w:szCs w:val="20"/>
              </w:rPr>
            </w:pPr>
            <w:r>
              <w:rPr>
                <w:rFonts w:hint="eastAsia"/>
                <w:kern w:val="0"/>
                <w:sz w:val="20"/>
                <w:szCs w:val="20"/>
              </w:rPr>
              <w:t>传感器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67" w:type="pct"/>
            <w:vAlign w:val="center"/>
          </w:tcPr>
          <w:p>
            <w:pPr>
              <w:spacing w:line="259" w:lineRule="auto"/>
              <w:ind w:right="24" w:firstLine="26" w:firstLineChars="13"/>
              <w:jc w:val="center"/>
              <w:rPr>
                <w:kern w:val="0"/>
                <w:sz w:val="20"/>
                <w:szCs w:val="20"/>
              </w:rPr>
            </w:pPr>
            <w:r>
              <w:rPr>
                <w:rFonts w:hint="eastAsia"/>
                <w:kern w:val="0"/>
                <w:sz w:val="20"/>
                <w:szCs w:val="20"/>
              </w:rPr>
              <w:t>数传网关</w:t>
            </w:r>
          </w:p>
        </w:tc>
        <w:tc>
          <w:tcPr>
            <w:tcW w:w="1667" w:type="pct"/>
            <w:vAlign w:val="center"/>
          </w:tcPr>
          <w:p>
            <w:pPr>
              <w:spacing w:line="259" w:lineRule="auto"/>
              <w:ind w:right="24" w:firstLine="26" w:firstLineChars="13"/>
              <w:jc w:val="center"/>
              <w:rPr>
                <w:kern w:val="0"/>
                <w:sz w:val="20"/>
                <w:szCs w:val="20"/>
              </w:rPr>
            </w:pPr>
            <w:r>
              <w:rPr>
                <w:rFonts w:hint="eastAsia"/>
                <w:kern w:val="0"/>
                <w:sz w:val="20"/>
                <w:szCs w:val="20"/>
              </w:rPr>
              <w:t>R</w:t>
            </w:r>
            <w:r>
              <w:rPr>
                <w:kern w:val="0"/>
                <w:sz w:val="20"/>
                <w:szCs w:val="20"/>
              </w:rPr>
              <w:t>S485</w:t>
            </w:r>
          </w:p>
        </w:tc>
        <w:tc>
          <w:tcPr>
            <w:tcW w:w="1666" w:type="pct"/>
          </w:tcPr>
          <w:p>
            <w:pPr>
              <w:spacing w:line="259" w:lineRule="auto"/>
              <w:ind w:right="24" w:firstLine="26" w:firstLineChars="13"/>
              <w:jc w:val="center"/>
              <w:rPr>
                <w:kern w:val="0"/>
                <w:sz w:val="20"/>
                <w:szCs w:val="20"/>
              </w:rPr>
            </w:pPr>
            <w:r>
              <w:rPr>
                <w:rFonts w:hint="eastAsia"/>
                <w:kern w:val="0"/>
                <w:sz w:val="20"/>
                <w:szCs w:val="20"/>
              </w:rPr>
              <w:t>P</w:t>
            </w:r>
            <w:r>
              <w:rPr>
                <w:kern w:val="0"/>
                <w:sz w:val="20"/>
                <w:szCs w:val="20"/>
              </w:rPr>
              <w:t>LC</w:t>
            </w:r>
          </w:p>
        </w:tc>
      </w:tr>
    </w:tbl>
    <w:p>
      <w:pPr>
        <w:widowControl/>
        <w:spacing w:line="360" w:lineRule="auto"/>
        <w:ind w:firstLine="480" w:firstLineChars="200"/>
        <w:rPr>
          <w:rFonts w:ascii="新宋体" w:hAnsi="新宋体" w:eastAsia="新宋体" w:cs="宋体"/>
          <w:color w:val="000000"/>
          <w:kern w:val="0"/>
          <w:sz w:val="24"/>
          <w:szCs w:val="24"/>
        </w:rPr>
      </w:pPr>
    </w:p>
    <w:p>
      <w:pPr>
        <w:rPr>
          <w:rFonts w:ascii="仿宋_GB2312" w:eastAsia="仿宋_GB2312"/>
          <w:b/>
          <w:bCs/>
          <w:sz w:val="28"/>
          <w:szCs w:val="28"/>
        </w:rPr>
      </w:pPr>
      <w:r>
        <w:rPr>
          <w:rFonts w:hint="eastAsia" w:ascii="仿宋_GB2312" w:eastAsia="仿宋_GB2312"/>
          <w:b/>
          <w:bCs/>
          <w:sz w:val="28"/>
          <w:szCs w:val="28"/>
        </w:rPr>
        <w:t>任务1-2. 工业互联网设备调试</w:t>
      </w:r>
    </w:p>
    <w:p>
      <w:pPr>
        <w:pStyle w:val="13"/>
        <w:widowControl/>
        <w:numPr>
          <w:ilvl w:val="0"/>
          <w:numId w:val="4"/>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数据库部署与连接</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数据库系统是工业互联网的核心基础设施之一，它用于存储和管理设备和系统的各种信息，并提供数据访问和共享的功能，请根据以下任务要求完成数据库相关配置任务并将结果提交到指定位置。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使用SQL客户端工具连接SQL数据库，并新建一个数据权限仅查询的用户。</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根据竞赛资源包提供的库存报表要求和SQL数据表模型，创建一个用于快速查看库存的视图。</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编写数据库备份脚本，并实现每天凌晨定时备份数据库。</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请将新建用户的配置信息界面截图，要求图中可以看到具体的配置内容并用红圈圈出，另存为“1-1-1.jpg”。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 xml:space="preserve">请将生成的库存视图界面进行截图，另存为“1-1-2.jpg” </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请将数据库备份脚本进行截图，另存为“1-1-3.jpg”。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请将定时计划配置界面进行截图，另存为“1-1-4.jpg” (如有多个步骤需要截图，请合并到一张图片中)。</w:t>
      </w:r>
    </w:p>
    <w:p>
      <w:pPr>
        <w:pStyle w:val="13"/>
        <w:widowControl/>
        <w:numPr>
          <w:ilvl w:val="0"/>
          <w:numId w:val="4"/>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Web服务集成与测试</w:t>
      </w:r>
    </w:p>
    <w:p>
      <w:pPr>
        <w:widowControl/>
        <w:spacing w:line="360" w:lineRule="auto"/>
        <w:ind w:firstLine="420" w:firstLineChars="200"/>
        <w:rPr>
          <w:rFonts w:ascii="新宋体" w:hAnsi="新宋体" w:eastAsia="新宋体" w:cs="宋体"/>
          <w:color w:val="000000"/>
          <w:kern w:val="0"/>
          <w:sz w:val="24"/>
          <w:szCs w:val="24"/>
        </w:rPr>
      </w:pPr>
      <w:r>
        <w:fldChar w:fldCharType="begin"/>
      </w:r>
      <w:r>
        <w:instrText xml:space="preserve"> HYPERLINK "http://www.cac.gov.cn/2022-05/16/c_1654319284710723.htm" \t "https://www.bing.com/_blank" </w:instrText>
      </w:r>
      <w:r>
        <w:fldChar w:fldCharType="separate"/>
      </w:r>
      <w:r>
        <w:rPr>
          <w:rFonts w:ascii="新宋体" w:hAnsi="新宋体" w:eastAsia="新宋体" w:cs="宋体"/>
          <w:color w:val="000000"/>
          <w:kern w:val="0"/>
          <w:sz w:val="24"/>
          <w:szCs w:val="24"/>
        </w:rPr>
        <w:t>Web服务是一种基于Web技术的分布式系统，可以实现不同系统之间的数据交换和通信</w:t>
      </w:r>
      <w:r>
        <w:rPr>
          <w:rFonts w:ascii="新宋体" w:hAnsi="新宋体" w:eastAsia="新宋体" w:cs="宋体"/>
          <w:color w:val="000000"/>
          <w:kern w:val="0"/>
          <w:sz w:val="24"/>
          <w:szCs w:val="24"/>
        </w:rPr>
        <w:fldChar w:fldCharType="end"/>
      </w:r>
      <w:r>
        <w:fldChar w:fldCharType="begin"/>
      </w:r>
      <w:r>
        <w:instrText xml:space="preserve"> HYPERLINK "http://www.cac.gov.cn/2022-05/16/c_1654319284710723.htm" \t "https://www.bing.com/_blank" </w:instrText>
      </w:r>
      <w:r>
        <w:fldChar w:fldCharType="separate"/>
      </w:r>
      <w:r>
        <w:rPr>
          <w:rFonts w:ascii="新宋体" w:hAnsi="新宋体" w:eastAsia="新宋体" w:cs="宋体"/>
          <w:color w:val="000000"/>
          <w:kern w:val="0"/>
          <w:sz w:val="24"/>
          <w:szCs w:val="24"/>
        </w:rPr>
        <w:t>。Web服务部署和服务集成可以帮助企业快速构建工业互联网平台，实现设备、产品、人员之间的信息交互和资源共享，提高生产效率和降低成本</w:t>
      </w:r>
      <w:r>
        <w:rPr>
          <w:rFonts w:ascii="新宋体" w:hAnsi="新宋体" w:eastAsia="新宋体" w:cs="宋体"/>
          <w:color w:val="000000"/>
          <w:kern w:val="0"/>
          <w:sz w:val="24"/>
          <w:szCs w:val="24"/>
        </w:rPr>
        <w:fldChar w:fldCharType="end"/>
      </w:r>
      <w:r>
        <w:rPr>
          <w:rFonts w:hint="eastAsia" w:ascii="新宋体" w:hAnsi="新宋体" w:eastAsia="新宋体" w:cs="宋体"/>
          <w:color w:val="000000"/>
          <w:kern w:val="0"/>
          <w:sz w:val="24"/>
          <w:szCs w:val="24"/>
        </w:rPr>
        <w:t>。请根据以下任务要求完成Web服务部署和服务集成相关任务并将结果提交到指定位置。</w:t>
      </w:r>
    </w:p>
    <w:p>
      <w:pPr>
        <w:widowControl/>
        <w:spacing w:line="360" w:lineRule="auto"/>
        <w:ind w:firstLine="480" w:firstLineChars="200"/>
        <w:rPr>
          <w:rFonts w:ascii="新宋体" w:hAnsi="新宋体" w:eastAsia="新宋体" w:cs="宋体"/>
          <w:color w:val="000000"/>
          <w:kern w:val="0"/>
          <w:sz w:val="24"/>
          <w:szCs w:val="24"/>
        </w:rPr>
      </w:pP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使用Docker命令加载竞赛资源包路径下“竞赛资源包\容器化部署与应用\MES.tar”镜像文件，并运行该镜像，同时将本地9090端口映射到容器80端口。</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使用菜单管理功能，增加一个菜单项“报表管理\报表设计器”将报表设计器加入到MES系统功能栏，报表设计器的组件路径为“mes/report/designer/index”。</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修改</w:t>
      </w:r>
      <w:r>
        <w:rPr>
          <w:rFonts w:ascii="新宋体" w:hAnsi="新宋体" w:eastAsia="新宋体" w:cs="宋体"/>
          <w:color w:val="000000"/>
          <w:kern w:val="0"/>
          <w:sz w:val="24"/>
          <w:szCs w:val="24"/>
        </w:rPr>
        <w:t>Nginx代理转发配置信息，允许在MES系统跨域访问报表服务器127.0.0.1:8080。</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请将使用Docker命令加载并运行MES镜像的命令内容截图，另存为“1-1-5.jpg”。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请将MES系统里的菜单配置页面截图，并用红圈圈出关键数据，另存为子任务1-1-6.jpg；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请将Nginx配置内容截图并用红圈圈出，另存为子任务1-1-7.jpg。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请打开报表设计器页面，并截图另存为子任务1-1-8.jpg。</w:t>
      </w:r>
    </w:p>
    <w:p>
      <w:pPr>
        <w:pStyle w:val="13"/>
        <w:widowControl/>
        <w:numPr>
          <w:ilvl w:val="0"/>
          <w:numId w:val="4"/>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信息接口交互测试</w:t>
      </w:r>
    </w:p>
    <w:p>
      <w:pPr>
        <w:widowControl/>
        <w:spacing w:line="360" w:lineRule="auto"/>
        <w:ind w:firstLine="420" w:firstLineChars="200"/>
        <w:rPr>
          <w:rFonts w:ascii="新宋体" w:hAnsi="新宋体" w:eastAsia="新宋体" w:cs="宋体"/>
          <w:color w:val="000000"/>
          <w:kern w:val="0"/>
          <w:sz w:val="24"/>
          <w:szCs w:val="24"/>
        </w:rPr>
      </w:pPr>
      <w:r>
        <w:fldChar w:fldCharType="begin"/>
      </w:r>
      <w:r>
        <w:instrText xml:space="preserve"> HYPERLINK "https://blog.csdn.net/tianshan2010/article/details/106087418" \t "https://www.bing.com/_blank" </w:instrText>
      </w:r>
      <w:r>
        <w:fldChar w:fldCharType="separate"/>
      </w:r>
      <w:r>
        <w:rPr>
          <w:rFonts w:hint="eastAsia" w:ascii="新宋体" w:hAnsi="新宋体" w:eastAsia="新宋体" w:cs="宋体"/>
          <w:color w:val="000000"/>
          <w:kern w:val="0"/>
          <w:sz w:val="24"/>
          <w:szCs w:val="24"/>
        </w:rPr>
        <w:t>工业互联网技术的</w:t>
      </w:r>
      <w:r>
        <w:rPr>
          <w:rFonts w:ascii="新宋体" w:hAnsi="新宋体" w:eastAsia="新宋体" w:cs="宋体"/>
          <w:color w:val="000000"/>
          <w:kern w:val="0"/>
          <w:sz w:val="24"/>
          <w:szCs w:val="24"/>
        </w:rPr>
        <w:t>普及应用导致原有</w:t>
      </w:r>
      <w:r>
        <w:rPr>
          <w:rFonts w:hint="eastAsia" w:ascii="新宋体" w:hAnsi="新宋体" w:eastAsia="新宋体" w:cs="宋体"/>
          <w:color w:val="000000"/>
          <w:kern w:val="0"/>
          <w:sz w:val="24"/>
          <w:szCs w:val="24"/>
        </w:rPr>
        <w:t>信息</w:t>
      </w:r>
      <w:r>
        <w:rPr>
          <w:rFonts w:ascii="新宋体" w:hAnsi="新宋体" w:eastAsia="新宋体" w:cs="宋体"/>
          <w:color w:val="000000"/>
          <w:kern w:val="0"/>
          <w:sz w:val="24"/>
          <w:szCs w:val="24"/>
        </w:rPr>
        <w:t>系统间的</w:t>
      </w:r>
      <w:r>
        <w:rPr>
          <w:rFonts w:hint="eastAsia" w:ascii="新宋体" w:hAnsi="新宋体" w:eastAsia="新宋体" w:cs="宋体"/>
          <w:color w:val="000000"/>
          <w:kern w:val="0"/>
          <w:sz w:val="24"/>
          <w:szCs w:val="24"/>
        </w:rPr>
        <w:t>数据</w:t>
      </w:r>
      <w:r>
        <w:rPr>
          <w:rFonts w:ascii="新宋体" w:hAnsi="新宋体" w:eastAsia="新宋体" w:cs="宋体"/>
          <w:color w:val="000000"/>
          <w:kern w:val="0"/>
          <w:sz w:val="24"/>
          <w:szCs w:val="24"/>
        </w:rPr>
        <w:t>孤岛需要通过系统间接口进行数据交互，信息交互的接口常见有以下几种：数据库交互、文件交互、消息队列、Web Service等</w:t>
      </w:r>
      <w:r>
        <w:rPr>
          <w:rFonts w:ascii="新宋体" w:hAnsi="新宋体" w:eastAsia="新宋体" w:cs="宋体"/>
          <w:color w:val="000000"/>
          <w:kern w:val="0"/>
          <w:sz w:val="24"/>
          <w:szCs w:val="24"/>
        </w:rPr>
        <w:fldChar w:fldCharType="end"/>
      </w:r>
      <w:r>
        <w:fldChar w:fldCharType="begin"/>
      </w:r>
      <w:r>
        <w:instrText xml:space="preserve"> HYPERLINK "https://blog.csdn.net/ericsson_liu/article/details/81135651" \t "https://www.bing.com/_blank" </w:instrText>
      </w:r>
      <w:r>
        <w:fldChar w:fldCharType="separate"/>
      </w:r>
      <w:r>
        <w:rPr>
          <w:rFonts w:ascii="新宋体" w:hAnsi="新宋体" w:eastAsia="新宋体" w:cs="宋体"/>
          <w:color w:val="000000"/>
          <w:kern w:val="0"/>
          <w:sz w:val="24"/>
          <w:szCs w:val="24"/>
        </w:rPr>
        <w:t>。接口应实现对外部系统的接入提供企业级的支持，在系统的高并发和大容量的基础上提供安全可靠的接入；提供完善的信息安全机制，以实现对信息的全面保护，保证系统的正常运行</w:t>
      </w:r>
      <w:r>
        <w:rPr>
          <w:rFonts w:hint="eastAsia" w:ascii="新宋体" w:hAnsi="新宋体" w:eastAsia="新宋体" w:cs="宋体"/>
          <w:color w:val="000000"/>
          <w:kern w:val="0"/>
          <w:sz w:val="24"/>
          <w:szCs w:val="24"/>
        </w:rPr>
        <w:t>。</w:t>
      </w:r>
      <w:r>
        <w:rPr>
          <w:rFonts w:hint="eastAsia" w:ascii="新宋体" w:hAnsi="新宋体" w:eastAsia="新宋体" w:cs="宋体"/>
          <w:color w:val="000000"/>
          <w:kern w:val="0"/>
          <w:sz w:val="24"/>
          <w:szCs w:val="24"/>
        </w:rPr>
        <w:fldChar w:fldCharType="end"/>
      </w:r>
      <w:r>
        <w:rPr>
          <w:rFonts w:hint="eastAsia" w:ascii="新宋体" w:hAnsi="新宋体" w:eastAsia="新宋体" w:cs="宋体"/>
          <w:color w:val="000000"/>
          <w:kern w:val="0"/>
          <w:sz w:val="24"/>
          <w:szCs w:val="24"/>
        </w:rPr>
        <w:t>请根据以下任务要求完成信息系统接口交互的相关任务，并将结果提交到指定位置。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使用APIPost工具测试MES系统的API接口，填写相关参数完成设备列表信息读取。</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编写代码实现在控制台中输入用户名、密码登录系统，输入logoff注销登录。</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编写代码实现当接收到赛位触摸屏发送工序完工消息后，自动生成生产报工单据。</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将代码编译成二进制文件，并编写批处理脚本运行文件。</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请将</w:t>
      </w:r>
      <w:r>
        <w:rPr>
          <w:rFonts w:ascii="新宋体" w:hAnsi="新宋体" w:eastAsia="新宋体" w:cs="宋体"/>
          <w:color w:val="000000"/>
          <w:kern w:val="0"/>
          <w:sz w:val="24"/>
          <w:szCs w:val="24"/>
        </w:rPr>
        <w:t>APIPost接收到的设备列表数据截图</w:t>
      </w:r>
      <w:r>
        <w:rPr>
          <w:rFonts w:hint="eastAsia" w:ascii="新宋体" w:hAnsi="新宋体" w:eastAsia="新宋体" w:cs="宋体"/>
          <w:color w:val="000000"/>
          <w:kern w:val="0"/>
          <w:sz w:val="24"/>
          <w:szCs w:val="24"/>
        </w:rPr>
        <w:t>，另存为“1-1-9.jpg”；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请将编译的文件和批处理文件，分别另存为“1-1-10.jar”和“1-1-11.bat”；</w:t>
      </w:r>
    </w:p>
    <w:p>
      <w:pPr>
        <w:pStyle w:val="13"/>
        <w:widowControl/>
        <w:spacing w:line="360" w:lineRule="auto"/>
        <w:ind w:left="1280" w:firstLine="0" w:firstLineChars="0"/>
        <w:rPr>
          <w:rFonts w:ascii="新宋体" w:hAnsi="新宋体" w:eastAsia="新宋体" w:cs="宋体"/>
          <w:color w:val="000000"/>
          <w:kern w:val="0"/>
          <w:sz w:val="24"/>
          <w:szCs w:val="24"/>
        </w:rPr>
      </w:pPr>
    </w:p>
    <w:p>
      <w:pPr>
        <w:rPr>
          <w:rFonts w:ascii="新宋体" w:hAnsi="新宋体" w:eastAsia="新宋体"/>
          <w:b/>
          <w:bCs/>
          <w:sz w:val="28"/>
          <w:szCs w:val="28"/>
        </w:rPr>
      </w:pPr>
      <w:r>
        <w:rPr>
          <w:rFonts w:hint="eastAsia" w:ascii="新宋体" w:hAnsi="新宋体" w:eastAsia="新宋体"/>
          <w:b/>
          <w:bCs/>
          <w:sz w:val="28"/>
          <w:szCs w:val="28"/>
        </w:rPr>
        <w:t>模块二 工业互联网平台开发应用（60分）</w:t>
      </w:r>
    </w:p>
    <w:p>
      <w:pPr>
        <w:rPr>
          <w:rFonts w:ascii="新宋体" w:hAnsi="新宋体" w:eastAsia="新宋体"/>
          <w:b/>
          <w:bCs/>
          <w:sz w:val="28"/>
          <w:szCs w:val="28"/>
        </w:rPr>
      </w:pPr>
      <w:r>
        <w:rPr>
          <w:rFonts w:hint="eastAsia" w:ascii="新宋体" w:hAnsi="新宋体" w:eastAsia="新宋体"/>
          <w:b/>
          <w:bCs/>
          <w:sz w:val="28"/>
          <w:szCs w:val="28"/>
        </w:rPr>
        <w:t>任务2-1</w:t>
      </w:r>
      <w:bookmarkStart w:id="0" w:name="_Hlk132357065"/>
      <w:r>
        <w:rPr>
          <w:rFonts w:ascii="新宋体" w:hAnsi="新宋体" w:eastAsia="新宋体"/>
          <w:b/>
          <w:bCs/>
          <w:sz w:val="28"/>
          <w:szCs w:val="28"/>
        </w:rPr>
        <w:t xml:space="preserve"> </w:t>
      </w:r>
      <w:r>
        <w:rPr>
          <w:rFonts w:hint="eastAsia" w:ascii="新宋体" w:hAnsi="新宋体" w:eastAsia="新宋体"/>
          <w:b/>
          <w:bCs/>
          <w:sz w:val="28"/>
          <w:szCs w:val="28"/>
        </w:rPr>
        <w:t>数据采集系统及应用</w:t>
      </w:r>
      <w:bookmarkEnd w:id="0"/>
    </w:p>
    <w:p>
      <w:pPr>
        <w:pStyle w:val="13"/>
        <w:widowControl/>
        <w:numPr>
          <w:ilvl w:val="0"/>
          <w:numId w:val="6"/>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工业通信协议配置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选手需要完成PLC串口</w:t>
      </w:r>
      <w:r>
        <w:rPr>
          <w:rFonts w:ascii="新宋体" w:hAnsi="新宋体" w:eastAsia="新宋体" w:cs="宋体"/>
          <w:color w:val="000000"/>
          <w:kern w:val="0"/>
          <w:sz w:val="24"/>
          <w:szCs w:val="24"/>
        </w:rPr>
        <w:t>Mod</w:t>
      </w:r>
      <w:r>
        <w:rPr>
          <w:rFonts w:hint="eastAsia" w:ascii="新宋体" w:hAnsi="新宋体" w:eastAsia="新宋体" w:cs="宋体"/>
          <w:color w:val="000000"/>
          <w:kern w:val="0"/>
          <w:sz w:val="24"/>
          <w:szCs w:val="24"/>
        </w:rPr>
        <w:t>b</w:t>
      </w:r>
      <w:r>
        <w:rPr>
          <w:rFonts w:ascii="新宋体" w:hAnsi="新宋体" w:eastAsia="新宋体" w:cs="宋体"/>
          <w:color w:val="000000"/>
          <w:kern w:val="0"/>
          <w:sz w:val="24"/>
          <w:szCs w:val="24"/>
        </w:rPr>
        <w:t>us协议</w:t>
      </w:r>
      <w:r>
        <w:rPr>
          <w:rFonts w:hint="eastAsia" w:ascii="新宋体" w:hAnsi="新宋体" w:eastAsia="新宋体" w:cs="宋体"/>
          <w:color w:val="000000"/>
          <w:kern w:val="0"/>
          <w:sz w:val="24"/>
          <w:szCs w:val="24"/>
        </w:rPr>
        <w:t>的配置并提交相关材料，使用相应软件工具完成PLC串口配置。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任务要求：将完成的PLC串口配置截图保存，另存为“子任务2-1-1.jpg”。</w:t>
      </w:r>
    </w:p>
    <w:p>
      <w:pPr>
        <w:pStyle w:val="13"/>
        <w:widowControl/>
        <w:numPr>
          <w:ilvl w:val="0"/>
          <w:numId w:val="6"/>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工业互联组网</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按照任务要求，参考表格2-1完成网络互联设备IP地址配置。</w:t>
      </w:r>
    </w:p>
    <w:p>
      <w:pPr>
        <w:widowControl/>
        <w:spacing w:line="360" w:lineRule="auto"/>
        <w:ind w:left="480"/>
        <w:jc w:val="center"/>
        <w:rPr>
          <w:rFonts w:ascii="新宋体" w:hAnsi="新宋体" w:eastAsia="新宋体" w:cs="宋体"/>
          <w:color w:val="000000"/>
          <w:kern w:val="0"/>
          <w:sz w:val="22"/>
        </w:rPr>
      </w:pPr>
      <w:r>
        <w:rPr>
          <w:rFonts w:ascii="新宋体" w:hAnsi="新宋体" w:eastAsia="新宋体" w:cs="宋体"/>
          <w:color w:val="000000"/>
          <w:kern w:val="0"/>
          <w:sz w:val="22"/>
        </w:rPr>
        <w:t>表</w:t>
      </w:r>
      <w:r>
        <w:rPr>
          <w:rFonts w:hint="eastAsia" w:ascii="新宋体" w:hAnsi="新宋体" w:eastAsia="新宋体" w:cs="宋体"/>
          <w:color w:val="000000"/>
          <w:kern w:val="0"/>
          <w:sz w:val="22"/>
        </w:rPr>
        <w:t>2-1</w:t>
      </w:r>
      <w:r>
        <w:rPr>
          <w:rFonts w:ascii="新宋体" w:hAnsi="新宋体" w:eastAsia="新宋体" w:cs="宋体"/>
          <w:color w:val="000000"/>
          <w:kern w:val="0"/>
          <w:sz w:val="22"/>
        </w:rPr>
        <w:t xml:space="preserve"> IP</w:t>
      </w:r>
      <w:r>
        <w:rPr>
          <w:rFonts w:hint="eastAsia" w:ascii="新宋体" w:hAnsi="新宋体" w:eastAsia="新宋体" w:cs="宋体"/>
          <w:color w:val="000000"/>
          <w:kern w:val="0"/>
          <w:sz w:val="22"/>
        </w:rPr>
        <w:t>地址</w:t>
      </w:r>
    </w:p>
    <w:tbl>
      <w:tblPr>
        <w:tblStyle w:val="9"/>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2670"/>
        <w:gridCol w:w="3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01" w:type="dxa"/>
            <w:vAlign w:val="center"/>
          </w:tcPr>
          <w:p>
            <w:pPr>
              <w:spacing w:line="259" w:lineRule="auto"/>
              <w:ind w:right="24" w:firstLine="26" w:firstLineChars="13"/>
              <w:jc w:val="center"/>
              <w:rPr>
                <w:kern w:val="0"/>
                <w:sz w:val="20"/>
                <w:szCs w:val="20"/>
              </w:rPr>
            </w:pPr>
            <w:r>
              <w:rPr>
                <w:rFonts w:hint="eastAsia"/>
                <w:kern w:val="0"/>
                <w:sz w:val="20"/>
                <w:szCs w:val="20"/>
              </w:rPr>
              <w:t>序号</w:t>
            </w:r>
          </w:p>
        </w:tc>
        <w:tc>
          <w:tcPr>
            <w:tcW w:w="3097" w:type="dxa"/>
            <w:vAlign w:val="center"/>
          </w:tcPr>
          <w:p>
            <w:pPr>
              <w:spacing w:line="259" w:lineRule="auto"/>
              <w:ind w:right="24" w:firstLine="26" w:firstLineChars="13"/>
              <w:jc w:val="center"/>
              <w:rPr>
                <w:kern w:val="0"/>
                <w:sz w:val="20"/>
                <w:szCs w:val="20"/>
              </w:rPr>
            </w:pPr>
            <w:r>
              <w:rPr>
                <w:rFonts w:hint="eastAsia"/>
                <w:kern w:val="0"/>
                <w:sz w:val="20"/>
                <w:szCs w:val="20"/>
              </w:rPr>
              <w:t>设备名称</w:t>
            </w:r>
          </w:p>
        </w:tc>
        <w:tc>
          <w:tcPr>
            <w:tcW w:w="4442" w:type="dxa"/>
            <w:vAlign w:val="center"/>
          </w:tcPr>
          <w:p>
            <w:pPr>
              <w:spacing w:line="259" w:lineRule="auto"/>
              <w:ind w:right="24" w:firstLine="26" w:firstLineChars="13"/>
              <w:jc w:val="center"/>
              <w:rPr>
                <w:kern w:val="0"/>
                <w:sz w:val="20"/>
                <w:szCs w:val="20"/>
              </w:rPr>
            </w:pPr>
            <w:r>
              <w:rPr>
                <w:rFonts w:hint="eastAsia"/>
                <w:kern w:val="0"/>
                <w:sz w:val="20"/>
                <w:szCs w:val="20"/>
              </w:rPr>
              <w:t>配置内容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01" w:type="dxa"/>
            <w:vAlign w:val="center"/>
          </w:tcPr>
          <w:p>
            <w:pPr>
              <w:spacing w:line="259" w:lineRule="auto"/>
              <w:ind w:right="24" w:firstLine="26" w:firstLineChars="13"/>
              <w:jc w:val="center"/>
              <w:rPr>
                <w:kern w:val="0"/>
                <w:sz w:val="20"/>
                <w:szCs w:val="20"/>
              </w:rPr>
            </w:pPr>
            <w:r>
              <w:rPr>
                <w:rFonts w:hint="eastAsia"/>
                <w:kern w:val="0"/>
                <w:sz w:val="20"/>
                <w:szCs w:val="20"/>
              </w:rPr>
              <w:t>1</w:t>
            </w:r>
          </w:p>
        </w:tc>
        <w:tc>
          <w:tcPr>
            <w:tcW w:w="3097" w:type="dxa"/>
            <w:vAlign w:val="center"/>
          </w:tcPr>
          <w:p>
            <w:pPr>
              <w:spacing w:line="259" w:lineRule="auto"/>
              <w:ind w:right="24" w:firstLine="26" w:firstLineChars="13"/>
              <w:jc w:val="center"/>
              <w:rPr>
                <w:kern w:val="0"/>
                <w:sz w:val="20"/>
                <w:szCs w:val="20"/>
              </w:rPr>
            </w:pPr>
            <w:r>
              <w:rPr>
                <w:rFonts w:hint="eastAsia"/>
                <w:kern w:val="0"/>
                <w:sz w:val="20"/>
                <w:szCs w:val="20"/>
              </w:rPr>
              <w:t>网关</w:t>
            </w:r>
          </w:p>
        </w:tc>
        <w:tc>
          <w:tcPr>
            <w:tcW w:w="4442" w:type="dxa"/>
            <w:vAlign w:val="center"/>
          </w:tcPr>
          <w:p>
            <w:pPr>
              <w:spacing w:line="259" w:lineRule="auto"/>
              <w:ind w:right="24" w:firstLine="26" w:firstLineChars="13"/>
              <w:jc w:val="center"/>
              <w:rPr>
                <w:kern w:val="0"/>
                <w:sz w:val="20"/>
                <w:szCs w:val="20"/>
              </w:rPr>
            </w:pPr>
            <w:r>
              <w:rPr>
                <w:rFonts w:hint="eastAsia"/>
                <w:kern w:val="0"/>
                <w:sz w:val="20"/>
                <w:szCs w:val="20"/>
              </w:rPr>
              <w:t>IP地址：192.168.[赛位号].10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01" w:type="dxa"/>
            <w:vAlign w:val="center"/>
          </w:tcPr>
          <w:p>
            <w:pPr>
              <w:spacing w:line="259" w:lineRule="auto"/>
              <w:ind w:right="24" w:firstLine="26" w:firstLineChars="13"/>
              <w:jc w:val="center"/>
              <w:rPr>
                <w:kern w:val="0"/>
                <w:sz w:val="20"/>
                <w:szCs w:val="20"/>
              </w:rPr>
            </w:pPr>
            <w:r>
              <w:rPr>
                <w:rFonts w:hint="eastAsia"/>
                <w:kern w:val="0"/>
                <w:sz w:val="20"/>
                <w:szCs w:val="20"/>
              </w:rPr>
              <w:t>2</w:t>
            </w:r>
          </w:p>
        </w:tc>
        <w:tc>
          <w:tcPr>
            <w:tcW w:w="3097" w:type="dxa"/>
            <w:vAlign w:val="center"/>
          </w:tcPr>
          <w:p>
            <w:pPr>
              <w:spacing w:line="259" w:lineRule="auto"/>
              <w:ind w:right="24" w:firstLine="26" w:firstLineChars="13"/>
              <w:jc w:val="center"/>
              <w:rPr>
                <w:kern w:val="0"/>
                <w:sz w:val="20"/>
                <w:szCs w:val="20"/>
              </w:rPr>
            </w:pPr>
            <w:r>
              <w:rPr>
                <w:rFonts w:hint="eastAsia"/>
                <w:kern w:val="0"/>
                <w:sz w:val="20"/>
                <w:szCs w:val="20"/>
              </w:rPr>
              <w:t>电脑</w:t>
            </w:r>
          </w:p>
        </w:tc>
        <w:tc>
          <w:tcPr>
            <w:tcW w:w="4442" w:type="dxa"/>
            <w:vAlign w:val="center"/>
          </w:tcPr>
          <w:p>
            <w:pPr>
              <w:spacing w:line="259" w:lineRule="auto"/>
              <w:ind w:right="24" w:firstLine="26" w:firstLineChars="13"/>
              <w:jc w:val="center"/>
              <w:rPr>
                <w:kern w:val="0"/>
                <w:sz w:val="20"/>
                <w:szCs w:val="20"/>
              </w:rPr>
            </w:pPr>
            <w:r>
              <w:rPr>
                <w:rFonts w:hint="eastAsia"/>
                <w:kern w:val="0"/>
                <w:sz w:val="20"/>
                <w:szCs w:val="20"/>
              </w:rPr>
              <w:t>IP地址：192.168.[ 赛位号].11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01" w:type="dxa"/>
            <w:vAlign w:val="center"/>
          </w:tcPr>
          <w:p>
            <w:pPr>
              <w:spacing w:line="259" w:lineRule="auto"/>
              <w:ind w:right="24" w:firstLine="26" w:firstLineChars="13"/>
              <w:jc w:val="center"/>
              <w:rPr>
                <w:kern w:val="0"/>
                <w:sz w:val="20"/>
                <w:szCs w:val="20"/>
              </w:rPr>
            </w:pPr>
            <w:r>
              <w:rPr>
                <w:rFonts w:hint="eastAsia"/>
                <w:kern w:val="0"/>
                <w:sz w:val="20"/>
                <w:szCs w:val="20"/>
              </w:rPr>
              <w:t>3</w:t>
            </w:r>
          </w:p>
        </w:tc>
        <w:tc>
          <w:tcPr>
            <w:tcW w:w="3097" w:type="dxa"/>
            <w:vAlign w:val="center"/>
          </w:tcPr>
          <w:p>
            <w:pPr>
              <w:spacing w:line="259" w:lineRule="auto"/>
              <w:ind w:right="24" w:firstLine="26" w:firstLineChars="13"/>
              <w:jc w:val="center"/>
              <w:rPr>
                <w:kern w:val="0"/>
                <w:sz w:val="20"/>
                <w:szCs w:val="20"/>
              </w:rPr>
            </w:pPr>
            <w:r>
              <w:rPr>
                <w:rFonts w:hint="eastAsia"/>
                <w:kern w:val="0"/>
                <w:sz w:val="20"/>
                <w:szCs w:val="20"/>
              </w:rPr>
              <w:t>人机交互界面</w:t>
            </w:r>
          </w:p>
        </w:tc>
        <w:tc>
          <w:tcPr>
            <w:tcW w:w="4442" w:type="dxa"/>
            <w:vAlign w:val="center"/>
          </w:tcPr>
          <w:p>
            <w:pPr>
              <w:spacing w:line="259" w:lineRule="auto"/>
              <w:ind w:right="24" w:firstLine="26" w:firstLineChars="13"/>
              <w:jc w:val="center"/>
              <w:rPr>
                <w:kern w:val="0"/>
                <w:sz w:val="20"/>
                <w:szCs w:val="20"/>
              </w:rPr>
            </w:pPr>
            <w:r>
              <w:rPr>
                <w:rFonts w:hint="eastAsia"/>
                <w:kern w:val="0"/>
                <w:sz w:val="20"/>
                <w:szCs w:val="20"/>
              </w:rPr>
              <w:t>IP地址：192.168.[ 赛位号].12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001" w:type="dxa"/>
            <w:vAlign w:val="center"/>
          </w:tcPr>
          <w:p>
            <w:pPr>
              <w:spacing w:line="259" w:lineRule="auto"/>
              <w:ind w:right="24" w:firstLine="26" w:firstLineChars="13"/>
              <w:jc w:val="center"/>
              <w:rPr>
                <w:kern w:val="0"/>
                <w:sz w:val="20"/>
                <w:szCs w:val="20"/>
              </w:rPr>
            </w:pPr>
            <w:r>
              <w:rPr>
                <w:rFonts w:hint="eastAsia"/>
                <w:kern w:val="0"/>
                <w:sz w:val="20"/>
                <w:szCs w:val="20"/>
              </w:rPr>
              <w:t>4</w:t>
            </w:r>
          </w:p>
        </w:tc>
        <w:tc>
          <w:tcPr>
            <w:tcW w:w="3097" w:type="dxa"/>
            <w:vAlign w:val="center"/>
          </w:tcPr>
          <w:p>
            <w:pPr>
              <w:spacing w:line="259" w:lineRule="auto"/>
              <w:ind w:right="24" w:firstLine="26" w:firstLineChars="13"/>
              <w:jc w:val="center"/>
              <w:rPr>
                <w:kern w:val="0"/>
                <w:sz w:val="20"/>
                <w:szCs w:val="20"/>
              </w:rPr>
            </w:pPr>
            <w:r>
              <w:rPr>
                <w:rFonts w:hint="eastAsia"/>
                <w:kern w:val="0"/>
                <w:sz w:val="20"/>
                <w:szCs w:val="20"/>
              </w:rPr>
              <w:t>PLC</w:t>
            </w:r>
          </w:p>
        </w:tc>
        <w:tc>
          <w:tcPr>
            <w:tcW w:w="4442" w:type="dxa"/>
            <w:vAlign w:val="center"/>
          </w:tcPr>
          <w:p>
            <w:pPr>
              <w:spacing w:line="259" w:lineRule="auto"/>
              <w:ind w:right="24" w:firstLine="26" w:firstLineChars="13"/>
              <w:jc w:val="center"/>
              <w:rPr>
                <w:kern w:val="0"/>
                <w:sz w:val="20"/>
                <w:szCs w:val="20"/>
              </w:rPr>
            </w:pPr>
            <w:r>
              <w:rPr>
                <w:rFonts w:hint="eastAsia"/>
                <w:kern w:val="0"/>
                <w:sz w:val="20"/>
                <w:szCs w:val="20"/>
              </w:rPr>
              <w:t>IP地址：192.168.[ 赛位号].13</w:t>
            </w:r>
          </w:p>
        </w:tc>
      </w:tr>
    </w:tbl>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使用相应软件工具完成设备网络地址配置。</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利用IP测试工具测试局域网中各终端的连接状态。</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完成数传网关与数传终端的配置。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将网络地址配置界面截图保存，另存为子任务2-1-2.jpg。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将局域网中各终端的连接状态截图保存，另存为子任务2-1-3.jpg。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将数传网关的配置界面截图保存，另存为子任务2-1-4.jpg。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将数传终端的配置界面截图保存，另存为子任务2-1-5.jpg。</w:t>
      </w:r>
    </w:p>
    <w:p>
      <w:pPr>
        <w:pStyle w:val="13"/>
        <w:widowControl/>
        <w:numPr>
          <w:ilvl w:val="0"/>
          <w:numId w:val="6"/>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工业数据采集</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选手根据任务要求，完成数据</w:t>
      </w:r>
      <w:r>
        <w:rPr>
          <w:rFonts w:ascii="新宋体" w:hAnsi="新宋体" w:eastAsia="新宋体" w:cs="宋体"/>
          <w:color w:val="000000"/>
          <w:kern w:val="0"/>
          <w:sz w:val="24"/>
          <w:szCs w:val="24"/>
        </w:rPr>
        <w:t>采集</w:t>
      </w:r>
      <w:r>
        <w:rPr>
          <w:rFonts w:hint="eastAsia" w:ascii="新宋体" w:hAnsi="新宋体" w:eastAsia="新宋体" w:cs="宋体"/>
          <w:color w:val="000000"/>
          <w:kern w:val="0"/>
          <w:sz w:val="24"/>
          <w:szCs w:val="24"/>
        </w:rPr>
        <w:t>并提交相关材料。</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编写Mod</w:t>
      </w:r>
      <w:r>
        <w:rPr>
          <w:rFonts w:hint="eastAsia" w:ascii="新宋体" w:hAnsi="新宋体" w:eastAsia="新宋体" w:cs="宋体"/>
          <w:color w:val="000000"/>
          <w:kern w:val="0"/>
          <w:sz w:val="24"/>
          <w:szCs w:val="24"/>
        </w:rPr>
        <w:t>b</w:t>
      </w:r>
      <w:r>
        <w:rPr>
          <w:rFonts w:ascii="新宋体" w:hAnsi="新宋体" w:eastAsia="新宋体" w:cs="宋体"/>
          <w:color w:val="000000"/>
          <w:kern w:val="0"/>
          <w:sz w:val="24"/>
          <w:szCs w:val="24"/>
        </w:rPr>
        <w:t>us通信程序</w:t>
      </w:r>
      <w:r>
        <w:rPr>
          <w:rFonts w:hint="eastAsia" w:ascii="新宋体" w:hAnsi="新宋体" w:eastAsia="新宋体" w:cs="宋体"/>
          <w:color w:val="000000"/>
          <w:kern w:val="0"/>
          <w:sz w:val="24"/>
          <w:szCs w:val="24"/>
        </w:rPr>
        <w:t>。</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在线监测PLC数据点状态，能够采集到传感器数据。</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在线监测PLC数据点状态，能够采集到工业互联网集成应用平台库位数据。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将编写完成的Modbus通信程序截图保存，另存为子任务2-1-6.jpg。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将当前PLC数据点状态截图保存，另存为子任务2-1-7.jpg。</w:t>
      </w:r>
    </w:p>
    <w:p>
      <w:pPr>
        <w:rPr>
          <w:rFonts w:ascii="新宋体" w:hAnsi="新宋体" w:eastAsia="新宋体"/>
          <w:b/>
          <w:bCs/>
          <w:sz w:val="28"/>
          <w:szCs w:val="28"/>
        </w:rPr>
      </w:pPr>
      <w:r>
        <w:rPr>
          <w:rFonts w:hint="eastAsia" w:ascii="新宋体" w:hAnsi="新宋体" w:eastAsia="新宋体"/>
          <w:b/>
          <w:bCs/>
          <w:sz w:val="28"/>
          <w:szCs w:val="28"/>
        </w:rPr>
        <w:t>任务2</w:t>
      </w:r>
      <w:r>
        <w:rPr>
          <w:rFonts w:ascii="新宋体" w:hAnsi="新宋体" w:eastAsia="新宋体"/>
          <w:b/>
          <w:bCs/>
          <w:sz w:val="28"/>
          <w:szCs w:val="28"/>
        </w:rPr>
        <w:t xml:space="preserve">-2 </w:t>
      </w:r>
      <w:r>
        <w:rPr>
          <w:rFonts w:hint="eastAsia" w:ascii="新宋体" w:hAnsi="新宋体" w:eastAsia="新宋体"/>
          <w:b/>
          <w:bCs/>
          <w:sz w:val="28"/>
          <w:szCs w:val="28"/>
        </w:rPr>
        <w:t>标识解析系统集成应用</w:t>
      </w:r>
    </w:p>
    <w:p>
      <w:pPr>
        <w:pStyle w:val="13"/>
        <w:widowControl/>
        <w:numPr>
          <w:ilvl w:val="0"/>
          <w:numId w:val="7"/>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标识编码</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选手根据以下任务要求完成汽车零部件的标识编码。</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使用扫码枪识别下图</w:t>
      </w:r>
      <w:r>
        <w:rPr>
          <w:rFonts w:hint="eastAsia" w:ascii="新宋体" w:hAnsi="新宋体" w:eastAsia="新宋体" w:cs="宋体"/>
          <w:color w:val="000000"/>
          <w:kern w:val="0"/>
          <w:sz w:val="24"/>
          <w:szCs w:val="24"/>
        </w:rPr>
        <w:t>一</w:t>
      </w:r>
      <w:r>
        <w:rPr>
          <w:rFonts w:ascii="新宋体" w:hAnsi="新宋体" w:eastAsia="新宋体" w:cs="宋体"/>
          <w:color w:val="000000"/>
          <w:kern w:val="0"/>
          <w:sz w:val="24"/>
          <w:szCs w:val="24"/>
        </w:rPr>
        <w:t>维码对应的值，从中获取产品的标识前缀。</w:t>
      </w:r>
    </w:p>
    <w:p>
      <w:pPr>
        <w:keepNext/>
        <w:jc w:val="center"/>
      </w:pPr>
      <w:r>
        <w:drawing>
          <wp:inline distT="0" distB="0" distL="0" distR="0">
            <wp:extent cx="2606040" cy="766445"/>
            <wp:effectExtent l="0" t="0" r="3810" b="0"/>
            <wp:docPr id="1831378292" name="图片 1831378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78292" name="图片 1831378292"/>
                    <pic:cNvPicPr>
                      <a:picLocks noChangeAspect="1"/>
                    </pic:cNvPicPr>
                  </pic:nvPicPr>
                  <pic:blipFill>
                    <a:blip r:embed="rId4"/>
                    <a:stretch>
                      <a:fillRect/>
                    </a:stretch>
                  </pic:blipFill>
                  <pic:spPr>
                    <a:xfrm flipV="1">
                      <a:off x="0" y="0"/>
                      <a:ext cx="2644530" cy="777803"/>
                    </a:xfrm>
                    <a:prstGeom prst="rect">
                      <a:avLst/>
                    </a:prstGeom>
                  </pic:spPr>
                </pic:pic>
              </a:graphicData>
            </a:graphic>
          </wp:inline>
        </w:drawing>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已知标识后缀由分类代码、产品代码、批次号、序列号、扩展数据编码组成，请根据分类代码结构及一、二级分类代码表，生成某行驶轮胎B（生产日期2</w:t>
      </w:r>
      <w:r>
        <w:rPr>
          <w:rFonts w:ascii="新宋体" w:hAnsi="新宋体" w:eastAsia="新宋体" w:cs="宋体"/>
          <w:color w:val="000000"/>
          <w:kern w:val="0"/>
          <w:sz w:val="24"/>
          <w:szCs w:val="24"/>
        </w:rPr>
        <w:t>022</w:t>
      </w:r>
      <w:r>
        <w:rPr>
          <w:rFonts w:hint="eastAsia" w:ascii="新宋体" w:hAnsi="新宋体" w:eastAsia="新宋体" w:cs="宋体"/>
          <w:color w:val="000000"/>
          <w:kern w:val="0"/>
          <w:sz w:val="24"/>
          <w:szCs w:val="24"/>
        </w:rPr>
        <w:t>年0</w:t>
      </w:r>
      <w:r>
        <w:rPr>
          <w:rFonts w:ascii="新宋体" w:hAnsi="新宋体" w:eastAsia="新宋体" w:cs="宋体"/>
          <w:color w:val="000000"/>
          <w:kern w:val="0"/>
          <w:sz w:val="24"/>
          <w:szCs w:val="24"/>
        </w:rPr>
        <w:t>4</w:t>
      </w:r>
      <w:r>
        <w:rPr>
          <w:rFonts w:hint="eastAsia" w:ascii="新宋体" w:hAnsi="新宋体" w:eastAsia="新宋体" w:cs="宋体"/>
          <w:color w:val="000000"/>
          <w:kern w:val="0"/>
          <w:sz w:val="24"/>
          <w:szCs w:val="24"/>
        </w:rPr>
        <w:t>月0</w:t>
      </w:r>
      <w:r>
        <w:rPr>
          <w:rFonts w:ascii="新宋体" w:hAnsi="新宋体" w:eastAsia="新宋体" w:cs="宋体"/>
          <w:color w:val="000000"/>
          <w:kern w:val="0"/>
          <w:sz w:val="24"/>
          <w:szCs w:val="24"/>
        </w:rPr>
        <w:t>6</w:t>
      </w:r>
      <w:r>
        <w:rPr>
          <w:rFonts w:hint="eastAsia" w:ascii="新宋体" w:hAnsi="新宋体" w:eastAsia="新宋体" w:cs="宋体"/>
          <w:color w:val="000000"/>
          <w:kern w:val="0"/>
          <w:sz w:val="24"/>
          <w:szCs w:val="24"/>
        </w:rPr>
        <w:t>日）的分类代码</w:t>
      </w:r>
      <w:r>
        <w:rPr>
          <w:rFonts w:ascii="新宋体" w:hAnsi="新宋体" w:eastAsia="新宋体" w:cs="宋体"/>
          <w:color w:val="000000"/>
          <w:kern w:val="0"/>
          <w:sz w:val="24"/>
          <w:szCs w:val="24"/>
        </w:rPr>
        <w:t>。</w:t>
      </w:r>
    </w:p>
    <w:p>
      <w:pPr>
        <w:keepNext/>
        <w:jc w:val="center"/>
      </w:pPr>
      <w:r>
        <w:drawing>
          <wp:inline distT="0" distB="0" distL="0" distR="0">
            <wp:extent cx="3433445" cy="103314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5"/>
                    <a:stretch>
                      <a:fillRect/>
                    </a:stretch>
                  </pic:blipFill>
                  <pic:spPr>
                    <a:xfrm>
                      <a:off x="0" y="0"/>
                      <a:ext cx="3447576" cy="1037902"/>
                    </a:xfrm>
                    <a:prstGeom prst="rect">
                      <a:avLst/>
                    </a:prstGeom>
                  </pic:spPr>
                </pic:pic>
              </a:graphicData>
            </a:graphic>
          </wp:inline>
        </w:drawing>
      </w:r>
    </w:p>
    <w:p>
      <w:pPr>
        <w:pStyle w:val="3"/>
        <w:keepNext/>
        <w:jc w:val="center"/>
        <w:rPr>
          <w:rFonts w:ascii="宋体" w:hAnsi="宋体" w:eastAsia="宋体"/>
          <w:sz w:val="22"/>
          <w:szCs w:val="22"/>
        </w:rPr>
      </w:pPr>
      <w:r>
        <w:rPr>
          <w:rFonts w:ascii="宋体" w:hAnsi="宋体" w:eastAsia="宋体"/>
          <w:sz w:val="22"/>
          <w:szCs w:val="22"/>
        </w:rPr>
        <w:t>表</w:t>
      </w:r>
      <w:r>
        <w:rPr>
          <w:rFonts w:hint="eastAsia" w:ascii="宋体" w:hAnsi="宋体" w:eastAsia="宋体"/>
          <w:sz w:val="22"/>
          <w:szCs w:val="22"/>
        </w:rPr>
        <w:t>2-2</w:t>
      </w:r>
      <w:r>
        <w:rPr>
          <w:rFonts w:ascii="宋体" w:hAnsi="宋体" w:eastAsia="宋体"/>
          <w:sz w:val="22"/>
          <w:szCs w:val="22"/>
        </w:rPr>
        <w:t xml:space="preserve"> </w:t>
      </w:r>
      <w:r>
        <w:rPr>
          <w:rFonts w:hint="eastAsia" w:ascii="宋体" w:hAnsi="宋体" w:eastAsia="宋体"/>
          <w:sz w:val="22"/>
          <w:szCs w:val="22"/>
        </w:rPr>
        <w:t>一、二级分类代码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7"/>
        <w:gridCol w:w="2111"/>
        <w:gridCol w:w="2109"/>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7" w:type="dxa"/>
          </w:tcPr>
          <w:p>
            <w:pPr>
              <w:pStyle w:val="7"/>
              <w:keepNext/>
              <w:ind w:left="0" w:leftChars="0" w:firstLine="0" w:firstLineChars="0"/>
              <w:jc w:val="center"/>
              <w:rPr>
                <w:b/>
                <w:kern w:val="0"/>
                <w:sz w:val="20"/>
              </w:rPr>
            </w:pPr>
            <w:r>
              <w:rPr>
                <w:rFonts w:hint="eastAsia"/>
                <w:b/>
                <w:kern w:val="0"/>
                <w:sz w:val="20"/>
              </w:rPr>
              <w:t>一级分类代码</w:t>
            </w:r>
          </w:p>
        </w:tc>
        <w:tc>
          <w:tcPr>
            <w:tcW w:w="2111" w:type="dxa"/>
          </w:tcPr>
          <w:p>
            <w:pPr>
              <w:pStyle w:val="7"/>
              <w:keepNext/>
              <w:ind w:left="0" w:leftChars="0" w:firstLine="0" w:firstLineChars="0"/>
              <w:jc w:val="center"/>
              <w:rPr>
                <w:b/>
                <w:kern w:val="0"/>
                <w:sz w:val="20"/>
              </w:rPr>
            </w:pPr>
            <w:r>
              <w:rPr>
                <w:rFonts w:hint="eastAsia"/>
                <w:b/>
                <w:kern w:val="0"/>
                <w:sz w:val="20"/>
              </w:rPr>
              <w:t>中文名称</w:t>
            </w:r>
          </w:p>
        </w:tc>
        <w:tc>
          <w:tcPr>
            <w:tcW w:w="2109" w:type="dxa"/>
          </w:tcPr>
          <w:p>
            <w:pPr>
              <w:pStyle w:val="7"/>
              <w:keepNext/>
              <w:ind w:left="0" w:leftChars="0" w:firstLine="0" w:firstLineChars="0"/>
              <w:jc w:val="center"/>
              <w:rPr>
                <w:b/>
                <w:kern w:val="0"/>
                <w:sz w:val="20"/>
              </w:rPr>
            </w:pPr>
            <w:r>
              <w:rPr>
                <w:rFonts w:hint="eastAsia"/>
                <w:b/>
                <w:kern w:val="0"/>
                <w:sz w:val="20"/>
              </w:rPr>
              <w:t>二级分类代码</w:t>
            </w:r>
          </w:p>
        </w:tc>
        <w:tc>
          <w:tcPr>
            <w:tcW w:w="2109" w:type="dxa"/>
          </w:tcPr>
          <w:p>
            <w:pPr>
              <w:pStyle w:val="7"/>
              <w:keepNext/>
              <w:ind w:left="0" w:leftChars="0" w:firstLine="0" w:firstLineChars="0"/>
              <w:jc w:val="center"/>
              <w:rPr>
                <w:b/>
                <w:kern w:val="0"/>
                <w:sz w:val="20"/>
              </w:rPr>
            </w:pPr>
            <w:r>
              <w:rPr>
                <w:rFonts w:hint="eastAsia"/>
                <w:b/>
                <w:kern w:val="0"/>
                <w:sz w:val="20"/>
              </w:rPr>
              <w:t>中文名称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7" w:type="dxa"/>
          </w:tcPr>
          <w:p>
            <w:pPr>
              <w:pStyle w:val="7"/>
              <w:keepNext/>
              <w:ind w:left="0" w:leftChars="0" w:firstLine="0" w:firstLineChars="0"/>
              <w:jc w:val="center"/>
              <w:rPr>
                <w:kern w:val="0"/>
                <w:sz w:val="20"/>
              </w:rPr>
            </w:pPr>
            <w:r>
              <w:rPr>
                <w:rFonts w:hint="eastAsia"/>
                <w:kern w:val="0"/>
                <w:sz w:val="20"/>
              </w:rPr>
              <w:t>0</w:t>
            </w:r>
            <w:r>
              <w:rPr>
                <w:kern w:val="0"/>
                <w:sz w:val="20"/>
              </w:rPr>
              <w:t>1</w:t>
            </w:r>
          </w:p>
        </w:tc>
        <w:tc>
          <w:tcPr>
            <w:tcW w:w="2111" w:type="dxa"/>
          </w:tcPr>
          <w:p>
            <w:pPr>
              <w:pStyle w:val="7"/>
              <w:keepNext/>
              <w:ind w:left="0" w:leftChars="0" w:firstLine="0" w:firstLineChars="0"/>
              <w:jc w:val="center"/>
              <w:rPr>
                <w:kern w:val="0"/>
                <w:sz w:val="20"/>
              </w:rPr>
            </w:pPr>
            <w:r>
              <w:rPr>
                <w:rFonts w:hint="eastAsia"/>
                <w:kern w:val="0"/>
                <w:sz w:val="20"/>
              </w:rPr>
              <w:t>发动机系统</w:t>
            </w:r>
          </w:p>
        </w:tc>
        <w:tc>
          <w:tcPr>
            <w:tcW w:w="2109" w:type="dxa"/>
          </w:tcPr>
          <w:p>
            <w:pPr>
              <w:pStyle w:val="7"/>
              <w:keepNext/>
              <w:ind w:left="0" w:leftChars="0" w:firstLine="0" w:firstLineChars="0"/>
              <w:jc w:val="center"/>
              <w:rPr>
                <w:kern w:val="0"/>
                <w:sz w:val="20"/>
              </w:rPr>
            </w:pPr>
            <w:r>
              <w:rPr>
                <w:rFonts w:hint="eastAsia"/>
                <w:kern w:val="0"/>
                <w:sz w:val="20"/>
              </w:rPr>
              <w:t>0</w:t>
            </w:r>
            <w:r>
              <w:rPr>
                <w:kern w:val="0"/>
                <w:sz w:val="20"/>
              </w:rPr>
              <w:t>1</w:t>
            </w:r>
          </w:p>
        </w:tc>
        <w:tc>
          <w:tcPr>
            <w:tcW w:w="2109" w:type="dxa"/>
          </w:tcPr>
          <w:p>
            <w:pPr>
              <w:pStyle w:val="7"/>
              <w:keepNext/>
              <w:ind w:left="0" w:leftChars="0" w:firstLine="0" w:firstLineChars="0"/>
              <w:jc w:val="center"/>
              <w:rPr>
                <w:kern w:val="0"/>
                <w:sz w:val="20"/>
              </w:rPr>
            </w:pPr>
            <w:r>
              <w:rPr>
                <w:rFonts w:hint="eastAsia"/>
                <w:kern w:val="0"/>
                <w:sz w:val="20"/>
              </w:rPr>
              <w:t>轮胎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7" w:type="dxa"/>
          </w:tcPr>
          <w:p>
            <w:pPr>
              <w:pStyle w:val="7"/>
              <w:keepNext/>
              <w:ind w:left="0" w:leftChars="0" w:firstLine="0" w:firstLineChars="0"/>
              <w:jc w:val="center"/>
              <w:rPr>
                <w:kern w:val="0"/>
                <w:sz w:val="20"/>
              </w:rPr>
            </w:pPr>
            <w:r>
              <w:rPr>
                <w:rFonts w:hint="eastAsia"/>
                <w:kern w:val="0"/>
                <w:sz w:val="20"/>
              </w:rPr>
              <w:t>0</w:t>
            </w:r>
            <w:r>
              <w:rPr>
                <w:kern w:val="0"/>
                <w:sz w:val="20"/>
              </w:rPr>
              <w:t>2</w:t>
            </w:r>
          </w:p>
        </w:tc>
        <w:tc>
          <w:tcPr>
            <w:tcW w:w="2111" w:type="dxa"/>
          </w:tcPr>
          <w:p>
            <w:pPr>
              <w:pStyle w:val="7"/>
              <w:keepNext/>
              <w:ind w:left="0" w:leftChars="0" w:firstLine="0" w:firstLineChars="0"/>
              <w:jc w:val="center"/>
              <w:rPr>
                <w:kern w:val="0"/>
                <w:sz w:val="20"/>
              </w:rPr>
            </w:pPr>
            <w:r>
              <w:rPr>
                <w:rFonts w:hint="eastAsia"/>
                <w:kern w:val="0"/>
                <w:sz w:val="20"/>
              </w:rPr>
              <w:t>传动系统</w:t>
            </w:r>
          </w:p>
        </w:tc>
        <w:tc>
          <w:tcPr>
            <w:tcW w:w="2109" w:type="dxa"/>
          </w:tcPr>
          <w:p>
            <w:pPr>
              <w:pStyle w:val="7"/>
              <w:keepNext/>
              <w:ind w:left="0" w:leftChars="0" w:firstLine="0" w:firstLineChars="0"/>
              <w:jc w:val="center"/>
              <w:rPr>
                <w:kern w:val="0"/>
                <w:sz w:val="20"/>
              </w:rPr>
            </w:pPr>
            <w:r>
              <w:rPr>
                <w:rFonts w:hint="eastAsia"/>
                <w:kern w:val="0"/>
                <w:sz w:val="20"/>
              </w:rPr>
              <w:t>0</w:t>
            </w:r>
            <w:r>
              <w:rPr>
                <w:kern w:val="0"/>
                <w:sz w:val="20"/>
              </w:rPr>
              <w:t>2</w:t>
            </w:r>
          </w:p>
        </w:tc>
        <w:tc>
          <w:tcPr>
            <w:tcW w:w="2109" w:type="dxa"/>
          </w:tcPr>
          <w:p>
            <w:pPr>
              <w:pStyle w:val="7"/>
              <w:keepNext/>
              <w:ind w:left="0" w:leftChars="0" w:firstLine="0" w:firstLineChars="0"/>
              <w:jc w:val="center"/>
              <w:rPr>
                <w:kern w:val="0"/>
                <w:sz w:val="20"/>
              </w:rPr>
            </w:pPr>
            <w:r>
              <w:rPr>
                <w:rFonts w:hint="eastAsia"/>
                <w:kern w:val="0"/>
                <w:sz w:val="20"/>
              </w:rPr>
              <w:t>车轮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7" w:type="dxa"/>
          </w:tcPr>
          <w:p>
            <w:pPr>
              <w:pStyle w:val="7"/>
              <w:keepNext/>
              <w:ind w:left="0" w:leftChars="0" w:firstLine="0" w:firstLineChars="0"/>
              <w:jc w:val="center"/>
              <w:rPr>
                <w:kern w:val="0"/>
                <w:sz w:val="20"/>
              </w:rPr>
            </w:pPr>
            <w:r>
              <w:rPr>
                <w:rFonts w:hint="eastAsia"/>
                <w:kern w:val="0"/>
                <w:sz w:val="20"/>
              </w:rPr>
              <w:t>0</w:t>
            </w:r>
            <w:r>
              <w:rPr>
                <w:kern w:val="0"/>
                <w:sz w:val="20"/>
              </w:rPr>
              <w:t>3</w:t>
            </w:r>
          </w:p>
        </w:tc>
        <w:tc>
          <w:tcPr>
            <w:tcW w:w="2111" w:type="dxa"/>
          </w:tcPr>
          <w:p>
            <w:pPr>
              <w:pStyle w:val="7"/>
              <w:keepNext/>
              <w:ind w:left="0" w:leftChars="0" w:firstLine="0" w:firstLineChars="0"/>
              <w:jc w:val="center"/>
              <w:rPr>
                <w:kern w:val="0"/>
                <w:sz w:val="20"/>
              </w:rPr>
            </w:pPr>
            <w:r>
              <w:rPr>
                <w:rFonts w:hint="eastAsia"/>
                <w:kern w:val="0"/>
                <w:sz w:val="20"/>
              </w:rPr>
              <w:t>行驶系统</w:t>
            </w:r>
          </w:p>
        </w:tc>
        <w:tc>
          <w:tcPr>
            <w:tcW w:w="2109" w:type="dxa"/>
          </w:tcPr>
          <w:p>
            <w:pPr>
              <w:pStyle w:val="7"/>
              <w:keepNext/>
              <w:ind w:left="0" w:leftChars="0" w:firstLine="0" w:firstLineChars="0"/>
              <w:jc w:val="center"/>
              <w:rPr>
                <w:kern w:val="0"/>
                <w:sz w:val="20"/>
              </w:rPr>
            </w:pPr>
            <w:r>
              <w:rPr>
                <w:rFonts w:hint="eastAsia"/>
                <w:kern w:val="0"/>
                <w:sz w:val="20"/>
              </w:rPr>
              <w:t>0</w:t>
            </w:r>
            <w:r>
              <w:rPr>
                <w:kern w:val="0"/>
                <w:sz w:val="20"/>
              </w:rPr>
              <w:t>3</w:t>
            </w:r>
          </w:p>
        </w:tc>
        <w:tc>
          <w:tcPr>
            <w:tcW w:w="2109" w:type="dxa"/>
          </w:tcPr>
          <w:p>
            <w:pPr>
              <w:pStyle w:val="7"/>
              <w:keepNext/>
              <w:ind w:left="0" w:leftChars="0" w:firstLine="0" w:firstLineChars="0"/>
              <w:jc w:val="center"/>
              <w:rPr>
                <w:kern w:val="0"/>
                <w:sz w:val="20"/>
              </w:rPr>
            </w:pPr>
            <w:r>
              <w:rPr>
                <w:rFonts w:hint="eastAsia"/>
                <w:kern w:val="0"/>
                <w:sz w:val="20"/>
              </w:rPr>
              <w:t>车轮平衡块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7" w:type="dxa"/>
          </w:tcPr>
          <w:p>
            <w:pPr>
              <w:pStyle w:val="7"/>
              <w:keepNext/>
              <w:ind w:left="0" w:leftChars="0" w:firstLine="0" w:firstLineChars="0"/>
              <w:jc w:val="center"/>
              <w:rPr>
                <w:kern w:val="0"/>
                <w:sz w:val="20"/>
              </w:rPr>
            </w:pPr>
            <w:r>
              <w:rPr>
                <w:rFonts w:hint="eastAsia"/>
                <w:kern w:val="0"/>
                <w:sz w:val="20"/>
              </w:rPr>
              <w:t>0</w:t>
            </w:r>
            <w:r>
              <w:rPr>
                <w:kern w:val="0"/>
                <w:sz w:val="20"/>
              </w:rPr>
              <w:t>4</w:t>
            </w:r>
          </w:p>
        </w:tc>
        <w:tc>
          <w:tcPr>
            <w:tcW w:w="2111" w:type="dxa"/>
          </w:tcPr>
          <w:p>
            <w:pPr>
              <w:pStyle w:val="7"/>
              <w:keepNext/>
              <w:ind w:left="0" w:leftChars="0" w:firstLine="0" w:firstLineChars="0"/>
              <w:jc w:val="center"/>
              <w:rPr>
                <w:kern w:val="0"/>
                <w:sz w:val="20"/>
              </w:rPr>
            </w:pPr>
            <w:r>
              <w:rPr>
                <w:rFonts w:hint="eastAsia"/>
                <w:kern w:val="0"/>
                <w:sz w:val="20"/>
              </w:rPr>
              <w:t>转向系统</w:t>
            </w:r>
          </w:p>
        </w:tc>
        <w:tc>
          <w:tcPr>
            <w:tcW w:w="2109" w:type="dxa"/>
          </w:tcPr>
          <w:p>
            <w:pPr>
              <w:pStyle w:val="7"/>
              <w:keepNext/>
              <w:ind w:left="0" w:leftChars="0" w:firstLine="0" w:firstLineChars="0"/>
              <w:jc w:val="center"/>
              <w:rPr>
                <w:kern w:val="0"/>
                <w:sz w:val="20"/>
              </w:rPr>
            </w:pPr>
            <w:r>
              <w:rPr>
                <w:rFonts w:hint="eastAsia"/>
                <w:kern w:val="0"/>
                <w:sz w:val="20"/>
              </w:rPr>
              <w:t>0</w:t>
            </w:r>
            <w:r>
              <w:rPr>
                <w:kern w:val="0"/>
                <w:sz w:val="20"/>
              </w:rPr>
              <w:t>4</w:t>
            </w:r>
          </w:p>
        </w:tc>
        <w:tc>
          <w:tcPr>
            <w:tcW w:w="2109" w:type="dxa"/>
          </w:tcPr>
          <w:p>
            <w:pPr>
              <w:pStyle w:val="7"/>
              <w:keepNext/>
              <w:ind w:left="0" w:leftChars="0" w:firstLine="0" w:firstLineChars="0"/>
              <w:jc w:val="center"/>
              <w:rPr>
                <w:kern w:val="0"/>
                <w:sz w:val="20"/>
              </w:rPr>
            </w:pPr>
            <w:r>
              <w:rPr>
                <w:rFonts w:hint="eastAsia"/>
                <w:kern w:val="0"/>
                <w:sz w:val="20"/>
              </w:rPr>
              <w:t>气嘴门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7" w:type="dxa"/>
          </w:tcPr>
          <w:p>
            <w:pPr>
              <w:pStyle w:val="7"/>
              <w:keepNext/>
              <w:ind w:left="0" w:leftChars="0" w:firstLine="0" w:firstLineChars="0"/>
              <w:jc w:val="center"/>
              <w:rPr>
                <w:kern w:val="0"/>
                <w:sz w:val="20"/>
              </w:rPr>
            </w:pPr>
            <w:r>
              <w:rPr>
                <w:rFonts w:hint="eastAsia"/>
                <w:kern w:val="0"/>
                <w:sz w:val="20"/>
              </w:rPr>
              <w:t>0</w:t>
            </w:r>
            <w:r>
              <w:rPr>
                <w:kern w:val="0"/>
                <w:sz w:val="20"/>
              </w:rPr>
              <w:t>5</w:t>
            </w:r>
          </w:p>
        </w:tc>
        <w:tc>
          <w:tcPr>
            <w:tcW w:w="2111" w:type="dxa"/>
          </w:tcPr>
          <w:p>
            <w:pPr>
              <w:pStyle w:val="7"/>
              <w:keepNext/>
              <w:ind w:left="0" w:leftChars="0" w:firstLine="0" w:firstLineChars="0"/>
              <w:jc w:val="center"/>
              <w:rPr>
                <w:kern w:val="0"/>
                <w:sz w:val="20"/>
              </w:rPr>
            </w:pPr>
            <w:r>
              <w:rPr>
                <w:rFonts w:hint="eastAsia"/>
                <w:kern w:val="0"/>
                <w:sz w:val="20"/>
              </w:rPr>
              <w:t>制动系统</w:t>
            </w:r>
          </w:p>
        </w:tc>
        <w:tc>
          <w:tcPr>
            <w:tcW w:w="2109" w:type="dxa"/>
          </w:tcPr>
          <w:p>
            <w:pPr>
              <w:pStyle w:val="7"/>
              <w:keepNext/>
              <w:ind w:left="0" w:leftChars="0" w:firstLine="0" w:firstLineChars="0"/>
              <w:jc w:val="center"/>
              <w:rPr>
                <w:kern w:val="0"/>
                <w:sz w:val="20"/>
              </w:rPr>
            </w:pPr>
            <w:r>
              <w:rPr>
                <w:rFonts w:hint="eastAsia"/>
                <w:kern w:val="0"/>
                <w:sz w:val="20"/>
              </w:rPr>
              <w:t>0</w:t>
            </w:r>
            <w:r>
              <w:rPr>
                <w:kern w:val="0"/>
                <w:sz w:val="20"/>
              </w:rPr>
              <w:t>5</w:t>
            </w:r>
          </w:p>
        </w:tc>
        <w:tc>
          <w:tcPr>
            <w:tcW w:w="2109" w:type="dxa"/>
          </w:tcPr>
          <w:p>
            <w:pPr>
              <w:pStyle w:val="7"/>
              <w:keepNext/>
              <w:ind w:left="0" w:leftChars="0" w:firstLine="0" w:firstLineChars="0"/>
              <w:jc w:val="center"/>
              <w:rPr>
                <w:kern w:val="0"/>
                <w:sz w:val="20"/>
              </w:rPr>
            </w:pPr>
            <w:r>
              <w:rPr>
                <w:rFonts w:hint="eastAsia"/>
                <w:kern w:val="0"/>
                <w:sz w:val="20"/>
              </w:rPr>
              <w:t>车轮螺栓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7" w:type="dxa"/>
          </w:tcPr>
          <w:p>
            <w:pPr>
              <w:pStyle w:val="7"/>
              <w:keepNext/>
              <w:ind w:left="0" w:leftChars="0" w:firstLine="0" w:firstLineChars="0"/>
              <w:jc w:val="center"/>
              <w:rPr>
                <w:kern w:val="0"/>
                <w:sz w:val="20"/>
              </w:rPr>
            </w:pPr>
            <w:r>
              <w:rPr>
                <w:rFonts w:hint="eastAsia"/>
                <w:kern w:val="0"/>
                <w:sz w:val="20"/>
              </w:rPr>
              <w:t>0</w:t>
            </w:r>
            <w:r>
              <w:rPr>
                <w:kern w:val="0"/>
                <w:sz w:val="20"/>
              </w:rPr>
              <w:t>6</w:t>
            </w:r>
          </w:p>
        </w:tc>
        <w:tc>
          <w:tcPr>
            <w:tcW w:w="2111" w:type="dxa"/>
          </w:tcPr>
          <w:p>
            <w:pPr>
              <w:pStyle w:val="7"/>
              <w:keepNext/>
              <w:ind w:left="0" w:leftChars="0" w:firstLine="0" w:firstLineChars="0"/>
              <w:jc w:val="center"/>
              <w:rPr>
                <w:kern w:val="0"/>
                <w:sz w:val="20"/>
              </w:rPr>
            </w:pPr>
            <w:r>
              <w:rPr>
                <w:rFonts w:hint="eastAsia"/>
                <w:kern w:val="0"/>
                <w:sz w:val="20"/>
              </w:rPr>
              <w:t>车身及附件系统</w:t>
            </w:r>
          </w:p>
        </w:tc>
        <w:tc>
          <w:tcPr>
            <w:tcW w:w="2109" w:type="dxa"/>
          </w:tcPr>
          <w:p>
            <w:pPr>
              <w:pStyle w:val="7"/>
              <w:keepNext/>
              <w:ind w:left="0" w:leftChars="0" w:firstLine="0" w:firstLineChars="0"/>
              <w:jc w:val="center"/>
              <w:rPr>
                <w:kern w:val="0"/>
                <w:sz w:val="20"/>
              </w:rPr>
            </w:pPr>
            <w:r>
              <w:rPr>
                <w:rFonts w:hint="eastAsia"/>
                <w:kern w:val="0"/>
                <w:sz w:val="20"/>
              </w:rPr>
              <w:t>0</w:t>
            </w:r>
            <w:r>
              <w:rPr>
                <w:kern w:val="0"/>
                <w:sz w:val="20"/>
              </w:rPr>
              <w:t>6</w:t>
            </w:r>
          </w:p>
        </w:tc>
        <w:tc>
          <w:tcPr>
            <w:tcW w:w="2109" w:type="dxa"/>
          </w:tcPr>
          <w:p>
            <w:pPr>
              <w:pStyle w:val="7"/>
              <w:keepNext/>
              <w:ind w:left="0" w:leftChars="0" w:firstLine="0" w:firstLineChars="0"/>
              <w:jc w:val="center"/>
              <w:rPr>
                <w:kern w:val="0"/>
                <w:sz w:val="20"/>
              </w:rPr>
            </w:pPr>
            <w:r>
              <w:rPr>
                <w:rFonts w:hint="eastAsia"/>
                <w:kern w:val="0"/>
                <w:sz w:val="20"/>
              </w:rPr>
              <w:t>前/后减震器</w:t>
            </w:r>
          </w:p>
        </w:tc>
      </w:tr>
    </w:tbl>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已知行驶轮胎B在</w:t>
      </w:r>
      <w:r>
        <w:rPr>
          <w:rFonts w:ascii="新宋体" w:hAnsi="新宋体" w:eastAsia="新宋体" w:cs="宋体"/>
          <w:color w:val="000000"/>
          <w:kern w:val="0"/>
          <w:sz w:val="24"/>
          <w:szCs w:val="24"/>
        </w:rPr>
        <w:t>ERP系统中的产品</w:t>
      </w:r>
      <w:r>
        <w:rPr>
          <w:rFonts w:hint="eastAsia" w:ascii="新宋体" w:hAnsi="新宋体" w:eastAsia="新宋体" w:cs="宋体"/>
          <w:color w:val="000000"/>
          <w:kern w:val="0"/>
          <w:sz w:val="24"/>
          <w:szCs w:val="24"/>
        </w:rPr>
        <w:t>编</w:t>
      </w:r>
      <w:r>
        <w:rPr>
          <w:rFonts w:ascii="新宋体" w:hAnsi="新宋体" w:eastAsia="新宋体" w:cs="宋体"/>
          <w:color w:val="000000"/>
          <w:kern w:val="0"/>
          <w:sz w:val="24"/>
          <w:szCs w:val="24"/>
        </w:rPr>
        <w:t>码为060606000000，</w:t>
      </w:r>
      <w:r>
        <w:rPr>
          <w:rFonts w:hint="eastAsia" w:ascii="新宋体" w:hAnsi="新宋体" w:eastAsia="新宋体" w:cs="宋体"/>
          <w:color w:val="000000"/>
          <w:kern w:val="0"/>
          <w:sz w:val="24"/>
          <w:szCs w:val="24"/>
        </w:rPr>
        <w:t>批次号为2</w:t>
      </w:r>
      <w:r>
        <w:rPr>
          <w:rFonts w:ascii="新宋体" w:hAnsi="新宋体" w:eastAsia="新宋体" w:cs="宋体"/>
          <w:color w:val="000000"/>
          <w:kern w:val="0"/>
          <w:sz w:val="24"/>
          <w:szCs w:val="24"/>
        </w:rPr>
        <w:t>0220406</w:t>
      </w:r>
      <w:r>
        <w:rPr>
          <w:rFonts w:hint="eastAsia" w:ascii="新宋体" w:hAnsi="新宋体" w:eastAsia="新宋体" w:cs="宋体"/>
          <w:color w:val="000000"/>
          <w:kern w:val="0"/>
          <w:sz w:val="24"/>
          <w:szCs w:val="24"/>
        </w:rPr>
        <w:t>。请根据汽车零部件标识编码规范、标识前缀及产品信息，为2</w:t>
      </w:r>
      <w:r>
        <w:rPr>
          <w:rFonts w:ascii="新宋体" w:hAnsi="新宋体" w:eastAsia="新宋体" w:cs="宋体"/>
          <w:color w:val="000000"/>
          <w:kern w:val="0"/>
          <w:sz w:val="24"/>
          <w:szCs w:val="24"/>
        </w:rPr>
        <w:t>023</w:t>
      </w:r>
      <w:r>
        <w:rPr>
          <w:rFonts w:hint="eastAsia" w:ascii="新宋体" w:hAnsi="新宋体" w:eastAsia="新宋体" w:cs="宋体"/>
          <w:color w:val="000000"/>
          <w:kern w:val="0"/>
          <w:sz w:val="24"/>
          <w:szCs w:val="24"/>
        </w:rPr>
        <w:t>年0</w:t>
      </w:r>
      <w:r>
        <w:rPr>
          <w:rFonts w:ascii="新宋体" w:hAnsi="新宋体" w:eastAsia="新宋体" w:cs="宋体"/>
          <w:color w:val="000000"/>
          <w:kern w:val="0"/>
          <w:sz w:val="24"/>
          <w:szCs w:val="24"/>
        </w:rPr>
        <w:t>4</w:t>
      </w:r>
      <w:r>
        <w:rPr>
          <w:rFonts w:hint="eastAsia" w:ascii="新宋体" w:hAnsi="新宋体" w:eastAsia="新宋体" w:cs="宋体"/>
          <w:color w:val="000000"/>
          <w:kern w:val="0"/>
          <w:sz w:val="24"/>
          <w:szCs w:val="24"/>
        </w:rPr>
        <w:t>月0</w:t>
      </w:r>
      <w:r>
        <w:rPr>
          <w:rFonts w:ascii="新宋体" w:hAnsi="新宋体" w:eastAsia="新宋体" w:cs="宋体"/>
          <w:color w:val="000000"/>
          <w:kern w:val="0"/>
          <w:sz w:val="24"/>
          <w:szCs w:val="24"/>
        </w:rPr>
        <w:t>6</w:t>
      </w:r>
      <w:r>
        <w:rPr>
          <w:rFonts w:hint="eastAsia" w:ascii="新宋体" w:hAnsi="新宋体" w:eastAsia="新宋体" w:cs="宋体"/>
          <w:color w:val="000000"/>
          <w:kern w:val="0"/>
          <w:sz w:val="24"/>
          <w:szCs w:val="24"/>
        </w:rPr>
        <w:t>日生产的某一批次的同类行驶轮胎C进行标识编码</w:t>
      </w:r>
      <w:r>
        <w:rPr>
          <w:rFonts w:ascii="新宋体" w:hAnsi="新宋体" w:eastAsia="新宋体" w:cs="宋体"/>
          <w:color w:val="000000"/>
          <w:kern w:val="0"/>
          <w:sz w:val="24"/>
          <w:szCs w:val="24"/>
        </w:rPr>
        <w:t>。</w:t>
      </w:r>
    </w:p>
    <w:p>
      <w:pPr>
        <w:pStyle w:val="13"/>
        <w:ind w:left="420" w:firstLine="0" w:firstLineChars="0"/>
      </w:pPr>
      <w:r>
        <w:rPr>
          <w:rFonts w:hint="eastAsia"/>
        </w:rPr>
        <w:t>注：序列号使用场次号</w:t>
      </w:r>
      <w:r>
        <w:t>+</w:t>
      </w:r>
      <w:r>
        <w:rPr>
          <w:rFonts w:hint="eastAsia"/>
        </w:rPr>
        <w:t>赛位</w:t>
      </w:r>
      <w:r>
        <w:t>号，</w:t>
      </w:r>
      <w:r>
        <w:rPr>
          <w:rFonts w:hint="eastAsia"/>
        </w:rPr>
        <w:t>如</w:t>
      </w:r>
      <w:r>
        <w:t>01016，01表示场次号，016表示</w:t>
      </w:r>
      <w:r>
        <w:rPr>
          <w:rFonts w:hint="eastAsia"/>
        </w:rPr>
        <w:t>赛位</w:t>
      </w:r>
      <w:r>
        <w:t>号。</w:t>
      </w:r>
    </w:p>
    <w:p>
      <w:pPr>
        <w:pStyle w:val="7"/>
        <w:keepNext/>
        <w:ind w:left="0" w:leftChars="0" w:firstLine="0" w:firstLineChars="0"/>
        <w:jc w:val="center"/>
      </w:pPr>
      <w:r>
        <w:drawing>
          <wp:inline distT="0" distB="0" distL="0" distR="0">
            <wp:extent cx="5239385" cy="2085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39481" cy="2086266"/>
                    </a:xfrm>
                    <a:prstGeom prst="rect">
                      <a:avLst/>
                    </a:prstGeom>
                  </pic:spPr>
                </pic:pic>
              </a:graphicData>
            </a:graphic>
          </wp:inline>
        </w:drawing>
      </w:r>
    </w:p>
    <w:p>
      <w:pPr>
        <w:pStyle w:val="3"/>
        <w:ind w:firstLine="400"/>
        <w:jc w:val="center"/>
      </w:pPr>
      <w:r>
        <w:t>图</w:t>
      </w:r>
      <w:r>
        <w:rPr>
          <w:rFonts w:hint="eastAsia"/>
        </w:rPr>
        <w:t>2-1 汽车零部件标识编码规范</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将识别的标识前缀、生成的轮胎</w:t>
      </w:r>
      <w:r>
        <w:rPr>
          <w:rFonts w:ascii="新宋体" w:hAnsi="新宋体" w:eastAsia="新宋体" w:cs="宋体"/>
          <w:color w:val="000000"/>
          <w:kern w:val="0"/>
          <w:sz w:val="24"/>
          <w:szCs w:val="24"/>
        </w:rPr>
        <w:t>B分类代码、创建的轮胎C产品标识编码保存到记事本中，另存为</w:t>
      </w:r>
      <w:bookmarkStart w:id="1" w:name="_Hlk132398871"/>
      <w:r>
        <w:rPr>
          <w:rFonts w:hint="eastAsia" w:ascii="新宋体" w:hAnsi="新宋体" w:eastAsia="新宋体" w:cs="宋体"/>
          <w:color w:val="000000"/>
          <w:kern w:val="0"/>
          <w:sz w:val="24"/>
          <w:szCs w:val="24"/>
        </w:rPr>
        <w:t>2-2</w:t>
      </w:r>
      <w:bookmarkEnd w:id="1"/>
      <w:r>
        <w:rPr>
          <w:rFonts w:ascii="新宋体" w:hAnsi="新宋体" w:eastAsia="新宋体" w:cs="宋体"/>
          <w:color w:val="000000"/>
          <w:kern w:val="0"/>
          <w:sz w:val="24"/>
          <w:szCs w:val="24"/>
        </w:rPr>
        <w:t>-1.txt。</w:t>
      </w:r>
    </w:p>
    <w:p>
      <w:pPr>
        <w:pStyle w:val="13"/>
        <w:widowControl/>
        <w:numPr>
          <w:ilvl w:val="0"/>
          <w:numId w:val="7"/>
        </w:numPr>
        <w:spacing w:line="360" w:lineRule="auto"/>
        <w:ind w:firstLineChars="0"/>
        <w:jc w:val="left"/>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标识注册</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选手使用工业互联网平台</w:t>
      </w:r>
      <w:r>
        <w:rPr>
          <w:rFonts w:ascii="新宋体" w:hAnsi="新宋体" w:eastAsia="新宋体" w:cs="宋体"/>
          <w:color w:val="000000"/>
          <w:kern w:val="0"/>
          <w:sz w:val="24"/>
          <w:szCs w:val="24"/>
        </w:rPr>
        <w:t>并根据以下任务要求完成相关操作。</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在工业互联网平台中，使用标识注册部件搭建标识注册仪表板。</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将前序任务创建的汽车零部件</w:t>
      </w:r>
      <w:r>
        <w:rPr>
          <w:rFonts w:ascii="新宋体" w:hAnsi="新宋体" w:eastAsia="新宋体" w:cs="宋体"/>
          <w:color w:val="000000"/>
          <w:kern w:val="0"/>
          <w:sz w:val="24"/>
          <w:szCs w:val="24"/>
        </w:rPr>
        <w:t>C标识编码进行标识注册。</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将搭建的标识注册仪表板截图保存为</w:t>
      </w:r>
      <w:r>
        <w:rPr>
          <w:rFonts w:ascii="新宋体" w:hAnsi="新宋体" w:eastAsia="新宋体" w:cs="宋体"/>
          <w:color w:val="000000"/>
          <w:kern w:val="0"/>
          <w:sz w:val="24"/>
          <w:szCs w:val="24"/>
        </w:rPr>
        <w:t>2-2-1.jpg。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将汽车零部件</w:t>
      </w:r>
      <w:r>
        <w:rPr>
          <w:rFonts w:ascii="新宋体" w:hAnsi="新宋体" w:eastAsia="新宋体" w:cs="宋体"/>
          <w:color w:val="000000"/>
          <w:kern w:val="0"/>
          <w:sz w:val="24"/>
          <w:szCs w:val="24"/>
        </w:rPr>
        <w:t>C标识注册信息截图保存为</w:t>
      </w:r>
      <w:r>
        <w:rPr>
          <w:rFonts w:hint="eastAsia" w:ascii="新宋体" w:hAnsi="新宋体" w:eastAsia="新宋体" w:cs="宋体"/>
          <w:color w:val="000000"/>
          <w:kern w:val="0"/>
          <w:sz w:val="24"/>
          <w:szCs w:val="24"/>
        </w:rPr>
        <w:t>2-2</w:t>
      </w:r>
      <w:r>
        <w:rPr>
          <w:rFonts w:ascii="新宋体" w:hAnsi="新宋体" w:eastAsia="新宋体" w:cs="宋体"/>
          <w:color w:val="000000"/>
          <w:kern w:val="0"/>
          <w:sz w:val="24"/>
          <w:szCs w:val="24"/>
        </w:rPr>
        <w:t>-2.jpg。</w:t>
      </w:r>
    </w:p>
    <w:p>
      <w:pPr>
        <w:pStyle w:val="13"/>
        <w:widowControl/>
        <w:numPr>
          <w:ilvl w:val="0"/>
          <w:numId w:val="7"/>
        </w:numPr>
        <w:spacing w:line="360" w:lineRule="auto"/>
        <w:ind w:firstLineChars="0"/>
        <w:jc w:val="left"/>
        <w:rPr>
          <w:rFonts w:ascii="新宋体" w:hAnsi="新宋体" w:eastAsia="新宋体" w:cs="宋体"/>
          <w:color w:val="000000"/>
          <w:kern w:val="0"/>
          <w:sz w:val="24"/>
          <w:szCs w:val="24"/>
        </w:rPr>
      </w:pPr>
      <w:r>
        <w:rPr>
          <w:rFonts w:ascii="新宋体" w:hAnsi="新宋体" w:eastAsia="新宋体" w:cs="宋体"/>
          <w:color w:val="000000"/>
          <w:kern w:val="0"/>
          <w:sz w:val="24"/>
          <w:szCs w:val="24"/>
        </w:rPr>
        <w:t>标识标签制作</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选手使用标签打印机并根据以下任务要求完成汽车零部件的标识标签制作。</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将前序任务中创建的汽车零部件C标识码生成为标识二维码，二维码的下方添加产品名称及赛位号。</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使用标签打印机将标识二维码打印出来，不用撕下。</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将生成的标识二维码图片保存为“2-2</w:t>
      </w:r>
      <w:r>
        <w:rPr>
          <w:rFonts w:ascii="新宋体" w:hAnsi="新宋体" w:eastAsia="新宋体" w:cs="宋体"/>
          <w:color w:val="000000"/>
          <w:kern w:val="0"/>
          <w:sz w:val="24"/>
          <w:szCs w:val="24"/>
        </w:rPr>
        <w:t>-3.</w:t>
      </w:r>
      <w:r>
        <w:rPr>
          <w:rFonts w:hint="eastAsia" w:ascii="新宋体" w:hAnsi="新宋体" w:eastAsia="新宋体" w:cs="宋体"/>
          <w:color w:val="000000"/>
          <w:kern w:val="0"/>
          <w:sz w:val="24"/>
          <w:szCs w:val="24"/>
        </w:rPr>
        <w:t>jpg”。</w:t>
      </w:r>
    </w:p>
    <w:p>
      <w:pPr>
        <w:pStyle w:val="13"/>
        <w:widowControl/>
        <w:numPr>
          <w:ilvl w:val="0"/>
          <w:numId w:val="7"/>
        </w:numPr>
        <w:spacing w:line="360" w:lineRule="auto"/>
        <w:ind w:firstLineChars="0"/>
        <w:jc w:val="left"/>
        <w:rPr>
          <w:rFonts w:ascii="新宋体" w:hAnsi="新宋体" w:eastAsia="新宋体" w:cs="宋体"/>
          <w:color w:val="000000"/>
          <w:kern w:val="0"/>
          <w:sz w:val="24"/>
          <w:szCs w:val="24"/>
        </w:rPr>
      </w:pPr>
      <w:r>
        <w:rPr>
          <w:rFonts w:ascii="新宋体" w:hAnsi="新宋体" w:eastAsia="新宋体" w:cs="宋体"/>
          <w:color w:val="000000"/>
          <w:kern w:val="0"/>
          <w:sz w:val="24"/>
          <w:szCs w:val="24"/>
        </w:rPr>
        <w:t>标识解析溯源</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选手使用工业互联网平台</w:t>
      </w:r>
      <w:r>
        <w:rPr>
          <w:rFonts w:ascii="新宋体" w:hAnsi="新宋体" w:eastAsia="新宋体" w:cs="宋体"/>
          <w:color w:val="000000"/>
          <w:kern w:val="0"/>
          <w:sz w:val="24"/>
          <w:szCs w:val="24"/>
        </w:rPr>
        <w:t>并根据以下任务要求完成相关操作。</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在工业互联网平台中，完善标识溯源部件，添加标识输入框。</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在标识溯源中，使用扫码枪扫描前序任务中打印出来的标识二维码，进行标识溯源查询。</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将完善的标识溯源部件截图保存为2-2</w:t>
      </w:r>
      <w:r>
        <w:rPr>
          <w:rFonts w:ascii="新宋体" w:hAnsi="新宋体" w:eastAsia="新宋体" w:cs="宋体"/>
          <w:color w:val="000000"/>
          <w:kern w:val="0"/>
          <w:sz w:val="24"/>
          <w:szCs w:val="24"/>
        </w:rPr>
        <w:t>-4.</w:t>
      </w:r>
      <w:r>
        <w:rPr>
          <w:rFonts w:hint="eastAsia" w:ascii="新宋体" w:hAnsi="新宋体" w:eastAsia="新宋体" w:cs="宋体"/>
          <w:color w:val="000000"/>
          <w:kern w:val="0"/>
          <w:sz w:val="24"/>
          <w:szCs w:val="24"/>
        </w:rPr>
        <w:t>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将标识溯源查询信息截图保存为2-2</w:t>
      </w:r>
      <w:r>
        <w:rPr>
          <w:rFonts w:ascii="新宋体" w:hAnsi="新宋体" w:eastAsia="新宋体" w:cs="宋体"/>
          <w:color w:val="000000"/>
          <w:kern w:val="0"/>
          <w:sz w:val="24"/>
          <w:szCs w:val="24"/>
        </w:rPr>
        <w:t>-5.</w:t>
      </w:r>
      <w:r>
        <w:rPr>
          <w:rFonts w:hint="eastAsia" w:ascii="新宋体" w:hAnsi="新宋体" w:eastAsia="新宋体" w:cs="宋体"/>
          <w:color w:val="000000"/>
          <w:kern w:val="0"/>
          <w:sz w:val="24"/>
          <w:szCs w:val="24"/>
        </w:rPr>
        <w:t>jpg。</w:t>
      </w:r>
    </w:p>
    <w:p>
      <w:pPr>
        <w:widowControl/>
        <w:spacing w:line="360" w:lineRule="auto"/>
        <w:ind w:left="480"/>
        <w:jc w:val="left"/>
        <w:rPr>
          <w:rFonts w:ascii="新宋体" w:hAnsi="新宋体" w:eastAsia="新宋体" w:cs="宋体"/>
          <w:color w:val="000000"/>
          <w:kern w:val="0"/>
          <w:sz w:val="24"/>
          <w:szCs w:val="24"/>
        </w:rPr>
      </w:pPr>
    </w:p>
    <w:p>
      <w:pPr>
        <w:rPr>
          <w:rFonts w:ascii="新宋体" w:hAnsi="新宋体" w:eastAsia="新宋体"/>
          <w:b/>
          <w:bCs/>
          <w:sz w:val="28"/>
          <w:szCs w:val="28"/>
        </w:rPr>
      </w:pPr>
      <w:r>
        <w:rPr>
          <w:rFonts w:hint="eastAsia" w:ascii="新宋体" w:hAnsi="新宋体" w:eastAsia="新宋体"/>
          <w:b/>
          <w:bCs/>
          <w:sz w:val="28"/>
          <w:szCs w:val="28"/>
        </w:rPr>
        <w:t>任务2</w:t>
      </w:r>
      <w:r>
        <w:rPr>
          <w:rFonts w:ascii="新宋体" w:hAnsi="新宋体" w:eastAsia="新宋体"/>
          <w:b/>
          <w:bCs/>
          <w:sz w:val="28"/>
          <w:szCs w:val="28"/>
        </w:rPr>
        <w:t>-</w:t>
      </w:r>
      <w:r>
        <w:rPr>
          <w:rFonts w:hint="eastAsia" w:ascii="新宋体" w:hAnsi="新宋体" w:eastAsia="新宋体"/>
          <w:b/>
          <w:bCs/>
          <w:sz w:val="28"/>
          <w:szCs w:val="28"/>
        </w:rPr>
        <w:t>3</w:t>
      </w:r>
      <w:r>
        <w:rPr>
          <w:rFonts w:ascii="新宋体" w:hAnsi="新宋体" w:eastAsia="新宋体"/>
          <w:b/>
          <w:bCs/>
          <w:sz w:val="28"/>
          <w:szCs w:val="28"/>
        </w:rPr>
        <w:t xml:space="preserve"> </w:t>
      </w:r>
      <w:r>
        <w:rPr>
          <w:rFonts w:hint="eastAsia" w:ascii="新宋体" w:hAnsi="新宋体" w:eastAsia="新宋体"/>
          <w:b/>
          <w:bCs/>
          <w:sz w:val="28"/>
          <w:szCs w:val="28"/>
        </w:rPr>
        <w:t>边缘计算及数据可视化应用</w:t>
      </w:r>
    </w:p>
    <w:p>
      <w:pPr>
        <w:pStyle w:val="13"/>
        <w:widowControl/>
        <w:numPr>
          <w:ilvl w:val="0"/>
          <w:numId w:val="8"/>
        </w:numPr>
        <w:spacing w:line="360" w:lineRule="auto"/>
        <w:ind w:firstLineChars="0"/>
        <w:jc w:val="left"/>
        <w:rPr>
          <w:rFonts w:ascii="新宋体" w:hAnsi="新宋体" w:eastAsia="新宋体" w:cs="宋体"/>
          <w:color w:val="000000"/>
          <w:kern w:val="0"/>
          <w:sz w:val="24"/>
          <w:szCs w:val="24"/>
        </w:rPr>
      </w:pPr>
      <w:r>
        <w:rPr>
          <w:rFonts w:ascii="新宋体" w:hAnsi="新宋体" w:eastAsia="新宋体" w:cs="宋体"/>
          <w:color w:val="000000"/>
          <w:kern w:val="0"/>
          <w:sz w:val="24"/>
          <w:szCs w:val="24"/>
        </w:rPr>
        <w:t>边缘数据通讯</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在工业互联网边缘数据处理中，需要使用</w:t>
      </w:r>
      <w:r>
        <w:rPr>
          <w:rFonts w:ascii="新宋体" w:hAnsi="新宋体" w:eastAsia="新宋体" w:cs="宋体"/>
          <w:color w:val="000000"/>
          <w:kern w:val="0"/>
          <w:sz w:val="24"/>
          <w:szCs w:val="24"/>
        </w:rPr>
        <w:t>MQTT</w:t>
      </w:r>
      <w:r>
        <w:rPr>
          <w:rFonts w:hint="eastAsia" w:ascii="新宋体" w:hAnsi="新宋体" w:eastAsia="新宋体" w:cs="宋体"/>
          <w:color w:val="000000"/>
          <w:kern w:val="0"/>
          <w:sz w:val="24"/>
          <w:szCs w:val="24"/>
        </w:rPr>
        <w:t>协议从设备读取数据</w:t>
      </w:r>
      <w:r>
        <w:rPr>
          <w:rFonts w:ascii="新宋体" w:hAnsi="新宋体" w:eastAsia="新宋体" w:cs="宋体"/>
          <w:color w:val="000000"/>
          <w:kern w:val="0"/>
          <w:sz w:val="24"/>
          <w:szCs w:val="24"/>
        </w:rPr>
        <w:t>，请根据以</w:t>
      </w:r>
      <w:r>
        <w:rPr>
          <w:rFonts w:hint="eastAsia" w:ascii="新宋体" w:hAnsi="新宋体" w:eastAsia="新宋体" w:cs="宋体"/>
          <w:color w:val="000000"/>
          <w:kern w:val="0"/>
          <w:sz w:val="24"/>
          <w:szCs w:val="24"/>
        </w:rPr>
        <w:t>下</w:t>
      </w:r>
      <w:r>
        <w:rPr>
          <w:rFonts w:ascii="新宋体" w:hAnsi="新宋体" w:eastAsia="新宋体" w:cs="宋体"/>
          <w:color w:val="000000"/>
          <w:kern w:val="0"/>
          <w:sz w:val="24"/>
          <w:szCs w:val="24"/>
        </w:rPr>
        <w:t>任务要求完成</w:t>
      </w:r>
      <w:r>
        <w:rPr>
          <w:rFonts w:hint="eastAsia" w:ascii="新宋体" w:hAnsi="新宋体" w:eastAsia="新宋体" w:cs="宋体"/>
          <w:color w:val="000000"/>
          <w:kern w:val="0"/>
          <w:sz w:val="24"/>
          <w:szCs w:val="24"/>
        </w:rPr>
        <w:t>设备数据采集</w:t>
      </w:r>
      <w:r>
        <w:rPr>
          <w:rFonts w:ascii="新宋体" w:hAnsi="新宋体" w:eastAsia="新宋体" w:cs="宋体"/>
          <w:color w:val="000000"/>
          <w:kern w:val="0"/>
          <w:sz w:val="24"/>
          <w:szCs w:val="24"/>
        </w:rPr>
        <w:t>任务并将结果提交到指定位置。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 xml:space="preserve">A </w:t>
      </w:r>
      <w:r>
        <w:rPr>
          <w:rFonts w:hint="eastAsia" w:ascii="新宋体" w:hAnsi="新宋体" w:eastAsia="新宋体" w:cs="宋体"/>
          <w:color w:val="000000"/>
          <w:kern w:val="0"/>
          <w:sz w:val="24"/>
          <w:szCs w:val="24"/>
        </w:rPr>
        <w:t>使用编程代码连接M</w:t>
      </w:r>
      <w:r>
        <w:rPr>
          <w:rFonts w:ascii="新宋体" w:hAnsi="新宋体" w:eastAsia="新宋体" w:cs="宋体"/>
          <w:color w:val="000000"/>
          <w:kern w:val="0"/>
          <w:sz w:val="24"/>
          <w:szCs w:val="24"/>
        </w:rPr>
        <w:t>QTT B</w:t>
      </w:r>
      <w:r>
        <w:rPr>
          <w:rFonts w:hint="eastAsia" w:ascii="新宋体" w:hAnsi="新宋体" w:eastAsia="新宋体" w:cs="宋体"/>
          <w:color w:val="000000"/>
          <w:kern w:val="0"/>
          <w:sz w:val="24"/>
          <w:szCs w:val="24"/>
        </w:rPr>
        <w:t>roker，订阅相关主题，打印结果。</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B在代码中增加接收事件，获取设备数据，打印结果。</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运行A程序，把打印出来的结果截图另存为“</w:t>
      </w: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3</w:t>
      </w:r>
      <w:r>
        <w:rPr>
          <w:rFonts w:ascii="新宋体" w:hAnsi="新宋体" w:eastAsia="新宋体" w:cs="宋体"/>
          <w:color w:val="000000"/>
          <w:kern w:val="0"/>
          <w:sz w:val="24"/>
          <w:szCs w:val="24"/>
        </w:rPr>
        <w:t>-1.jpg</w:t>
      </w:r>
      <w:r>
        <w:rPr>
          <w:rFonts w:hint="eastAsia" w:ascii="新宋体" w:hAnsi="新宋体" w:eastAsia="新宋体" w:cs="宋体"/>
          <w:color w:val="000000"/>
          <w:kern w:val="0"/>
          <w:sz w:val="24"/>
          <w:szCs w:val="24"/>
        </w:rPr>
        <w:t>”</w:t>
      </w:r>
      <w:r>
        <w:rPr>
          <w:rFonts w:ascii="新宋体" w:hAnsi="新宋体" w:eastAsia="新宋体" w:cs="宋体"/>
          <w:color w:val="000000"/>
          <w:kern w:val="0"/>
          <w:sz w:val="24"/>
          <w:szCs w:val="24"/>
        </w:rPr>
        <w:t>。</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运行B程序，把打印出来的结果截图另存为“</w:t>
      </w: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3</w:t>
      </w:r>
      <w:r>
        <w:rPr>
          <w:rFonts w:ascii="新宋体" w:hAnsi="新宋体" w:eastAsia="新宋体" w:cs="宋体"/>
          <w:color w:val="000000"/>
          <w:kern w:val="0"/>
          <w:sz w:val="24"/>
          <w:szCs w:val="24"/>
        </w:rPr>
        <w:t>-2.jpg</w:t>
      </w:r>
      <w:r>
        <w:rPr>
          <w:rFonts w:hint="eastAsia" w:ascii="新宋体" w:hAnsi="新宋体" w:eastAsia="新宋体" w:cs="宋体"/>
          <w:color w:val="000000"/>
          <w:kern w:val="0"/>
          <w:sz w:val="24"/>
          <w:szCs w:val="24"/>
        </w:rPr>
        <w:t>”</w:t>
      </w:r>
      <w:r>
        <w:rPr>
          <w:rFonts w:ascii="新宋体" w:hAnsi="新宋体" w:eastAsia="新宋体" w:cs="宋体"/>
          <w:color w:val="000000"/>
          <w:kern w:val="0"/>
          <w:sz w:val="24"/>
          <w:szCs w:val="24"/>
        </w:rPr>
        <w:t>。</w:t>
      </w:r>
    </w:p>
    <w:p>
      <w:pPr>
        <w:pStyle w:val="13"/>
        <w:widowControl/>
        <w:numPr>
          <w:ilvl w:val="0"/>
          <w:numId w:val="8"/>
        </w:numPr>
        <w:spacing w:line="360" w:lineRule="auto"/>
        <w:ind w:firstLineChars="0"/>
        <w:jc w:val="left"/>
        <w:rPr>
          <w:rFonts w:ascii="新宋体" w:hAnsi="新宋体" w:eastAsia="新宋体" w:cs="宋体"/>
          <w:color w:val="000000"/>
          <w:kern w:val="0"/>
          <w:sz w:val="24"/>
          <w:szCs w:val="24"/>
        </w:rPr>
      </w:pPr>
      <w:r>
        <w:rPr>
          <w:rFonts w:ascii="新宋体" w:hAnsi="新宋体" w:eastAsia="新宋体" w:cs="宋体"/>
          <w:color w:val="000000"/>
          <w:kern w:val="0"/>
          <w:sz w:val="24"/>
          <w:szCs w:val="24"/>
        </w:rPr>
        <w:t>边缘数据处理</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在工业互联网边缘数据处理中，需要对数据进行统计计算，请根据以下任务要求完成边缘数据处理并将结果提交到指定位置。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 xml:space="preserve">A </w:t>
      </w:r>
      <w:r>
        <w:rPr>
          <w:rFonts w:hint="eastAsia" w:ascii="新宋体" w:hAnsi="新宋体" w:eastAsia="新宋体" w:cs="宋体"/>
          <w:color w:val="000000"/>
          <w:kern w:val="0"/>
          <w:sz w:val="24"/>
          <w:szCs w:val="24"/>
        </w:rPr>
        <w:t>在代码中把接收到的设备数据存到</w:t>
      </w:r>
      <w:r>
        <w:rPr>
          <w:rFonts w:ascii="新宋体" w:hAnsi="新宋体" w:eastAsia="新宋体" w:cs="宋体"/>
          <w:color w:val="000000"/>
          <w:kern w:val="0"/>
          <w:sz w:val="24"/>
          <w:szCs w:val="24"/>
        </w:rPr>
        <w:t>InfluxDB</w:t>
      </w:r>
      <w:r>
        <w:rPr>
          <w:rFonts w:hint="eastAsia" w:ascii="新宋体" w:hAnsi="新宋体" w:eastAsia="新宋体" w:cs="宋体"/>
          <w:color w:val="000000"/>
          <w:kern w:val="0"/>
          <w:sz w:val="24"/>
          <w:szCs w:val="24"/>
        </w:rPr>
        <w:t>时序数据库。</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 xml:space="preserve">B </w:t>
      </w:r>
      <w:r>
        <w:rPr>
          <w:rFonts w:hint="eastAsia" w:ascii="新宋体" w:hAnsi="新宋体" w:eastAsia="新宋体" w:cs="宋体"/>
          <w:color w:val="000000"/>
          <w:kern w:val="0"/>
          <w:sz w:val="24"/>
          <w:szCs w:val="24"/>
        </w:rPr>
        <w:t>在代码中对接收到的设备数据进行生产进度计算，打印结果。</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 xml:space="preserve">C </w:t>
      </w:r>
      <w:r>
        <w:rPr>
          <w:rFonts w:hint="eastAsia" w:ascii="新宋体" w:hAnsi="新宋体" w:eastAsia="新宋体" w:cs="宋体"/>
          <w:color w:val="000000"/>
          <w:kern w:val="0"/>
          <w:sz w:val="24"/>
          <w:szCs w:val="24"/>
        </w:rPr>
        <w:t>在代码中对接收到的设备数据进行合格率计算，打印结果。</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运行A程序，打开数据库，把存入的数据结果截图另存为</w:t>
      </w: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3</w:t>
      </w:r>
      <w:r>
        <w:rPr>
          <w:rFonts w:ascii="新宋体" w:hAnsi="新宋体" w:eastAsia="新宋体" w:cs="宋体"/>
          <w:color w:val="000000"/>
          <w:kern w:val="0"/>
          <w:sz w:val="24"/>
          <w:szCs w:val="24"/>
        </w:rPr>
        <w:t>-3.jpg。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运行</w:t>
      </w:r>
      <w:r>
        <w:rPr>
          <w:rFonts w:ascii="新宋体" w:hAnsi="新宋体" w:eastAsia="新宋体" w:cs="宋体"/>
          <w:color w:val="000000"/>
          <w:kern w:val="0"/>
          <w:sz w:val="24"/>
          <w:szCs w:val="24"/>
        </w:rPr>
        <w:t>B</w:t>
      </w:r>
      <w:r>
        <w:rPr>
          <w:rFonts w:hint="eastAsia" w:ascii="新宋体" w:hAnsi="新宋体" w:eastAsia="新宋体" w:cs="宋体"/>
          <w:color w:val="000000"/>
          <w:kern w:val="0"/>
          <w:sz w:val="24"/>
          <w:szCs w:val="24"/>
        </w:rPr>
        <w:t>程序，把打印出来的结果截图另存为</w:t>
      </w: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3</w:t>
      </w:r>
      <w:r>
        <w:rPr>
          <w:rFonts w:ascii="新宋体" w:hAnsi="新宋体" w:eastAsia="新宋体" w:cs="宋体"/>
          <w:color w:val="000000"/>
          <w:kern w:val="0"/>
          <w:sz w:val="24"/>
          <w:szCs w:val="24"/>
        </w:rPr>
        <w:t>-4.jpg。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运行</w:t>
      </w:r>
      <w:r>
        <w:rPr>
          <w:rFonts w:ascii="新宋体" w:hAnsi="新宋体" w:eastAsia="新宋体" w:cs="宋体"/>
          <w:color w:val="000000"/>
          <w:kern w:val="0"/>
          <w:sz w:val="24"/>
          <w:szCs w:val="24"/>
        </w:rPr>
        <w:t>C</w:t>
      </w:r>
      <w:r>
        <w:rPr>
          <w:rFonts w:hint="eastAsia" w:ascii="新宋体" w:hAnsi="新宋体" w:eastAsia="新宋体" w:cs="宋体"/>
          <w:color w:val="000000"/>
          <w:kern w:val="0"/>
          <w:sz w:val="24"/>
          <w:szCs w:val="24"/>
        </w:rPr>
        <w:t>程序，把打印出来的结果截图另存为</w:t>
      </w: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3</w:t>
      </w:r>
      <w:r>
        <w:rPr>
          <w:rFonts w:ascii="新宋体" w:hAnsi="新宋体" w:eastAsia="新宋体" w:cs="宋体"/>
          <w:color w:val="000000"/>
          <w:kern w:val="0"/>
          <w:sz w:val="24"/>
          <w:szCs w:val="24"/>
        </w:rPr>
        <w:t>-5.jpg。</w:t>
      </w:r>
    </w:p>
    <w:p>
      <w:pPr>
        <w:pStyle w:val="13"/>
        <w:ind w:left="860" w:firstLine="0" w:firstLineChars="0"/>
      </w:pPr>
    </w:p>
    <w:p>
      <w:pPr>
        <w:pStyle w:val="13"/>
        <w:widowControl/>
        <w:numPr>
          <w:ilvl w:val="0"/>
          <w:numId w:val="8"/>
        </w:numPr>
        <w:spacing w:line="360" w:lineRule="auto"/>
        <w:ind w:firstLineChars="0"/>
        <w:jc w:val="left"/>
        <w:rPr>
          <w:rFonts w:ascii="新宋体" w:hAnsi="新宋体" w:eastAsia="新宋体" w:cs="宋体"/>
          <w:color w:val="000000"/>
          <w:kern w:val="0"/>
          <w:sz w:val="24"/>
          <w:szCs w:val="24"/>
        </w:rPr>
      </w:pPr>
      <w:r>
        <w:rPr>
          <w:rFonts w:ascii="新宋体" w:hAnsi="新宋体" w:eastAsia="新宋体" w:cs="宋体"/>
          <w:color w:val="000000"/>
          <w:kern w:val="0"/>
          <w:sz w:val="24"/>
          <w:szCs w:val="24"/>
        </w:rPr>
        <w:t>边缘数据存储</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在工业互联网边缘数据处理中，需要对处理完的数据进行存储，并上传到云平台，请根据以下任务要求完成边缘数据存储并将结果提交到指定位置。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 xml:space="preserve">A </w:t>
      </w:r>
      <w:r>
        <w:rPr>
          <w:rFonts w:hint="eastAsia" w:ascii="新宋体" w:hAnsi="新宋体" w:eastAsia="新宋体" w:cs="宋体"/>
          <w:color w:val="000000"/>
          <w:kern w:val="0"/>
          <w:sz w:val="24"/>
          <w:szCs w:val="24"/>
        </w:rPr>
        <w:t>引入O</w:t>
      </w:r>
      <w:r>
        <w:rPr>
          <w:rFonts w:ascii="新宋体" w:hAnsi="新宋体" w:eastAsia="新宋体" w:cs="宋体"/>
          <w:color w:val="000000"/>
          <w:kern w:val="0"/>
          <w:sz w:val="24"/>
          <w:szCs w:val="24"/>
        </w:rPr>
        <w:t>RM</w:t>
      </w:r>
      <w:r>
        <w:rPr>
          <w:rFonts w:hint="eastAsia" w:ascii="新宋体" w:hAnsi="新宋体" w:eastAsia="新宋体" w:cs="宋体"/>
          <w:color w:val="000000"/>
          <w:kern w:val="0"/>
          <w:sz w:val="24"/>
          <w:szCs w:val="24"/>
        </w:rPr>
        <w:t>框架</w:t>
      </w:r>
      <w:r>
        <w:rPr>
          <w:rFonts w:ascii="新宋体" w:hAnsi="新宋体" w:eastAsia="新宋体" w:cs="宋体"/>
          <w:color w:val="000000"/>
          <w:kern w:val="0"/>
          <w:sz w:val="24"/>
          <w:szCs w:val="24"/>
        </w:rPr>
        <w:t>Hibernate</w:t>
      </w:r>
      <w:r>
        <w:rPr>
          <w:rFonts w:hint="eastAsia" w:ascii="新宋体" w:hAnsi="新宋体" w:eastAsia="新宋体" w:cs="宋体"/>
          <w:color w:val="000000"/>
          <w:kern w:val="0"/>
          <w:sz w:val="24"/>
          <w:szCs w:val="24"/>
        </w:rPr>
        <w:t>并配置，打印结果。</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 xml:space="preserve">B </w:t>
      </w:r>
      <w:r>
        <w:rPr>
          <w:rFonts w:hint="eastAsia" w:ascii="新宋体" w:hAnsi="新宋体" w:eastAsia="新宋体" w:cs="宋体"/>
          <w:color w:val="000000"/>
          <w:kern w:val="0"/>
          <w:sz w:val="24"/>
          <w:szCs w:val="24"/>
        </w:rPr>
        <w:t>使用编程代码连接</w:t>
      </w:r>
      <w:r>
        <w:rPr>
          <w:rFonts w:ascii="新宋体" w:hAnsi="新宋体" w:eastAsia="新宋体" w:cs="宋体"/>
          <w:color w:val="000000"/>
          <w:kern w:val="0"/>
          <w:sz w:val="24"/>
          <w:szCs w:val="24"/>
        </w:rPr>
        <w:t>DB2</w:t>
      </w:r>
      <w:r>
        <w:rPr>
          <w:rFonts w:hint="eastAsia" w:ascii="新宋体" w:hAnsi="新宋体" w:eastAsia="新宋体" w:cs="宋体"/>
          <w:color w:val="000000"/>
          <w:kern w:val="0"/>
          <w:sz w:val="24"/>
          <w:szCs w:val="24"/>
        </w:rPr>
        <w:t>数据库，打印结果。</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 xml:space="preserve">C </w:t>
      </w:r>
      <w:r>
        <w:rPr>
          <w:rFonts w:hint="eastAsia" w:ascii="新宋体" w:hAnsi="新宋体" w:eastAsia="新宋体" w:cs="宋体"/>
          <w:color w:val="000000"/>
          <w:kern w:val="0"/>
          <w:sz w:val="24"/>
          <w:szCs w:val="24"/>
        </w:rPr>
        <w:t>把处理后的数据存到</w:t>
      </w:r>
      <w:r>
        <w:rPr>
          <w:rFonts w:ascii="新宋体" w:hAnsi="新宋体" w:eastAsia="新宋体" w:cs="宋体"/>
          <w:color w:val="000000"/>
          <w:kern w:val="0"/>
          <w:sz w:val="24"/>
          <w:szCs w:val="24"/>
        </w:rPr>
        <w:t>DB2</w:t>
      </w:r>
      <w:r>
        <w:rPr>
          <w:rFonts w:hint="eastAsia" w:ascii="新宋体" w:hAnsi="新宋体" w:eastAsia="新宋体" w:cs="宋体"/>
          <w:color w:val="000000"/>
          <w:kern w:val="0"/>
          <w:sz w:val="24"/>
          <w:szCs w:val="24"/>
        </w:rPr>
        <w:t>数据库。</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ascii="新宋体" w:hAnsi="新宋体" w:eastAsia="新宋体" w:cs="宋体"/>
          <w:color w:val="000000"/>
          <w:kern w:val="0"/>
          <w:sz w:val="24"/>
          <w:szCs w:val="24"/>
        </w:rPr>
        <w:t xml:space="preserve">D </w:t>
      </w:r>
      <w:r>
        <w:rPr>
          <w:rFonts w:hint="eastAsia" w:ascii="新宋体" w:hAnsi="新宋体" w:eastAsia="新宋体" w:cs="宋体"/>
          <w:color w:val="000000"/>
          <w:kern w:val="0"/>
          <w:sz w:val="24"/>
          <w:szCs w:val="24"/>
        </w:rPr>
        <w:t>在代码中对处理后的数据进行M</w:t>
      </w:r>
      <w:r>
        <w:rPr>
          <w:rFonts w:ascii="新宋体" w:hAnsi="新宋体" w:eastAsia="新宋体" w:cs="宋体"/>
          <w:color w:val="000000"/>
          <w:kern w:val="0"/>
          <w:sz w:val="24"/>
          <w:szCs w:val="24"/>
        </w:rPr>
        <w:t>QTT</w:t>
      </w:r>
      <w:r>
        <w:rPr>
          <w:rFonts w:hint="eastAsia" w:ascii="新宋体" w:hAnsi="新宋体" w:eastAsia="新宋体" w:cs="宋体"/>
          <w:color w:val="000000"/>
          <w:kern w:val="0"/>
          <w:sz w:val="24"/>
          <w:szCs w:val="24"/>
        </w:rPr>
        <w:t>发布，打印结果。</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运行A程序，把打印出来的结果截图另存为</w:t>
      </w: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3</w:t>
      </w:r>
      <w:r>
        <w:rPr>
          <w:rFonts w:ascii="新宋体" w:hAnsi="新宋体" w:eastAsia="新宋体" w:cs="宋体"/>
          <w:color w:val="000000"/>
          <w:kern w:val="0"/>
          <w:sz w:val="24"/>
          <w:szCs w:val="24"/>
        </w:rPr>
        <w:t>-6.jpg。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运行</w:t>
      </w:r>
      <w:r>
        <w:rPr>
          <w:rFonts w:ascii="新宋体" w:hAnsi="新宋体" w:eastAsia="新宋体" w:cs="宋体"/>
          <w:color w:val="000000"/>
          <w:kern w:val="0"/>
          <w:sz w:val="24"/>
          <w:szCs w:val="24"/>
        </w:rPr>
        <w:t>B</w:t>
      </w:r>
      <w:r>
        <w:rPr>
          <w:rFonts w:hint="eastAsia" w:ascii="新宋体" w:hAnsi="新宋体" w:eastAsia="新宋体" w:cs="宋体"/>
          <w:color w:val="000000"/>
          <w:kern w:val="0"/>
          <w:sz w:val="24"/>
          <w:szCs w:val="24"/>
        </w:rPr>
        <w:t>程序，把打印出来的结果截图另存为</w:t>
      </w: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3</w:t>
      </w:r>
      <w:r>
        <w:rPr>
          <w:rFonts w:ascii="新宋体" w:hAnsi="新宋体" w:eastAsia="新宋体" w:cs="宋体"/>
          <w:color w:val="000000"/>
          <w:kern w:val="0"/>
          <w:sz w:val="24"/>
          <w:szCs w:val="24"/>
        </w:rPr>
        <w:t>-7.jpg。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运行</w:t>
      </w:r>
      <w:r>
        <w:rPr>
          <w:rFonts w:ascii="新宋体" w:hAnsi="新宋体" w:eastAsia="新宋体" w:cs="宋体"/>
          <w:color w:val="000000"/>
          <w:kern w:val="0"/>
          <w:sz w:val="24"/>
          <w:szCs w:val="24"/>
        </w:rPr>
        <w:t>C</w:t>
      </w:r>
      <w:r>
        <w:rPr>
          <w:rFonts w:hint="eastAsia" w:ascii="新宋体" w:hAnsi="新宋体" w:eastAsia="新宋体" w:cs="宋体"/>
          <w:color w:val="000000"/>
          <w:kern w:val="0"/>
          <w:sz w:val="24"/>
          <w:szCs w:val="24"/>
        </w:rPr>
        <w:t>程序，打开数据库，把存入的数据结果截图另存为</w:t>
      </w: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3</w:t>
      </w:r>
      <w:r>
        <w:rPr>
          <w:rFonts w:ascii="新宋体" w:hAnsi="新宋体" w:eastAsia="新宋体" w:cs="宋体"/>
          <w:color w:val="000000"/>
          <w:kern w:val="0"/>
          <w:sz w:val="24"/>
          <w:szCs w:val="24"/>
        </w:rPr>
        <w:t>-8.jpg。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运行</w:t>
      </w:r>
      <w:r>
        <w:rPr>
          <w:rFonts w:ascii="新宋体" w:hAnsi="新宋体" w:eastAsia="新宋体" w:cs="宋体"/>
          <w:color w:val="000000"/>
          <w:kern w:val="0"/>
          <w:sz w:val="24"/>
          <w:szCs w:val="24"/>
        </w:rPr>
        <w:t>D</w:t>
      </w:r>
      <w:r>
        <w:rPr>
          <w:rFonts w:hint="eastAsia" w:ascii="新宋体" w:hAnsi="新宋体" w:eastAsia="新宋体" w:cs="宋体"/>
          <w:color w:val="000000"/>
          <w:kern w:val="0"/>
          <w:sz w:val="24"/>
          <w:szCs w:val="24"/>
        </w:rPr>
        <w:t>程序，把打印出来的结果截图另存为</w:t>
      </w:r>
      <w:r>
        <w:rPr>
          <w:rFonts w:ascii="新宋体" w:hAnsi="新宋体" w:eastAsia="新宋体" w:cs="宋体"/>
          <w:color w:val="000000"/>
          <w:kern w:val="0"/>
          <w:sz w:val="24"/>
          <w:szCs w:val="24"/>
        </w:rPr>
        <w:t>2-</w:t>
      </w:r>
      <w:r>
        <w:rPr>
          <w:rFonts w:hint="eastAsia" w:ascii="新宋体" w:hAnsi="新宋体" w:eastAsia="新宋体" w:cs="宋体"/>
          <w:color w:val="000000"/>
          <w:kern w:val="0"/>
          <w:sz w:val="24"/>
          <w:szCs w:val="24"/>
        </w:rPr>
        <w:t>3</w:t>
      </w:r>
      <w:r>
        <w:rPr>
          <w:rFonts w:ascii="新宋体" w:hAnsi="新宋体" w:eastAsia="新宋体" w:cs="宋体"/>
          <w:color w:val="000000"/>
          <w:kern w:val="0"/>
          <w:sz w:val="24"/>
          <w:szCs w:val="24"/>
        </w:rPr>
        <w:t>-9.jpg。</w:t>
      </w:r>
    </w:p>
    <w:p>
      <w:pPr>
        <w:rPr>
          <w:rFonts w:ascii="新宋体" w:hAnsi="新宋体" w:eastAsia="新宋体"/>
          <w:b/>
          <w:bCs/>
          <w:sz w:val="28"/>
          <w:szCs w:val="28"/>
        </w:rPr>
      </w:pPr>
    </w:p>
    <w:p>
      <w:pPr>
        <w:rPr>
          <w:rFonts w:ascii="新宋体" w:hAnsi="新宋体" w:eastAsia="新宋体"/>
          <w:b/>
          <w:bCs/>
          <w:sz w:val="28"/>
          <w:szCs w:val="28"/>
        </w:rPr>
      </w:pPr>
      <w:r>
        <w:rPr>
          <w:rFonts w:hint="eastAsia" w:ascii="新宋体" w:hAnsi="新宋体" w:eastAsia="新宋体"/>
          <w:b/>
          <w:bCs/>
          <w:sz w:val="28"/>
          <w:szCs w:val="28"/>
        </w:rPr>
        <w:t>任务2</w:t>
      </w:r>
      <w:r>
        <w:rPr>
          <w:rFonts w:ascii="新宋体" w:hAnsi="新宋体" w:eastAsia="新宋体"/>
          <w:b/>
          <w:bCs/>
          <w:sz w:val="28"/>
          <w:szCs w:val="28"/>
        </w:rPr>
        <w:t>-</w:t>
      </w:r>
      <w:r>
        <w:rPr>
          <w:rFonts w:hint="eastAsia" w:ascii="新宋体" w:hAnsi="新宋体" w:eastAsia="新宋体"/>
          <w:b/>
          <w:bCs/>
          <w:sz w:val="28"/>
          <w:szCs w:val="28"/>
        </w:rPr>
        <w:t>4</w:t>
      </w:r>
      <w:r>
        <w:rPr>
          <w:rFonts w:ascii="新宋体" w:hAnsi="新宋体" w:eastAsia="新宋体"/>
          <w:b/>
          <w:bCs/>
          <w:sz w:val="28"/>
          <w:szCs w:val="28"/>
        </w:rPr>
        <w:t xml:space="preserve"> </w:t>
      </w:r>
      <w:r>
        <w:rPr>
          <w:rFonts w:hint="eastAsia" w:ascii="新宋体" w:hAnsi="新宋体" w:eastAsia="新宋体"/>
          <w:b/>
          <w:bCs/>
          <w:sz w:val="28"/>
          <w:szCs w:val="28"/>
        </w:rPr>
        <w:t>工业互联网应用平台服务开发</w:t>
      </w:r>
    </w:p>
    <w:p>
      <w:pPr>
        <w:pStyle w:val="13"/>
        <w:widowControl/>
        <w:numPr>
          <w:ilvl w:val="0"/>
          <w:numId w:val="9"/>
        </w:numPr>
        <w:spacing w:line="360" w:lineRule="auto"/>
        <w:ind w:firstLineChars="0"/>
        <w:jc w:val="left"/>
        <w:rPr>
          <w:rFonts w:ascii="新宋体" w:hAnsi="新宋体" w:eastAsia="新宋体" w:cs="宋体"/>
          <w:color w:val="000000"/>
          <w:kern w:val="0"/>
          <w:sz w:val="24"/>
          <w:szCs w:val="24"/>
        </w:rPr>
      </w:pPr>
      <w:r>
        <w:rPr>
          <w:rFonts w:ascii="新宋体" w:hAnsi="新宋体" w:eastAsia="新宋体" w:cs="宋体"/>
          <w:color w:val="000000"/>
          <w:kern w:val="0"/>
          <w:sz w:val="24"/>
          <w:szCs w:val="24"/>
        </w:rPr>
        <w:t>工业互联网平台数据订阅</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工业互联网平台中，现场数据接入工业互联网平台是平台应用前提条件。请根据以下任务要求完成平台数据订阅。</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任务要点：</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在工业互联网平台中配置M</w:t>
      </w:r>
      <w:r>
        <w:rPr>
          <w:rFonts w:ascii="新宋体" w:hAnsi="新宋体" w:eastAsia="新宋体" w:cs="宋体"/>
          <w:color w:val="000000"/>
          <w:kern w:val="0"/>
          <w:sz w:val="24"/>
          <w:szCs w:val="24"/>
        </w:rPr>
        <w:t>QTT</w:t>
      </w:r>
      <w:r>
        <w:rPr>
          <w:rFonts w:hint="eastAsia" w:ascii="新宋体" w:hAnsi="新宋体" w:eastAsia="新宋体" w:cs="宋体"/>
          <w:color w:val="000000"/>
          <w:kern w:val="0"/>
          <w:sz w:val="24"/>
          <w:szCs w:val="24"/>
        </w:rPr>
        <w:t>与边缘预处理系统通信参数。</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使用工业互联网平台订阅</w:t>
      </w:r>
      <w:r>
        <w:rPr>
          <w:rFonts w:ascii="新宋体" w:hAnsi="新宋体" w:eastAsia="新宋体" w:cs="宋体"/>
          <w:color w:val="000000"/>
          <w:kern w:val="0"/>
          <w:sz w:val="24"/>
          <w:szCs w:val="24"/>
        </w:rPr>
        <w:t>MQTT</w:t>
      </w:r>
      <w:r>
        <w:rPr>
          <w:rFonts w:hint="eastAsia" w:ascii="新宋体" w:hAnsi="新宋体" w:eastAsia="新宋体" w:cs="宋体"/>
          <w:color w:val="000000"/>
          <w:kern w:val="0"/>
          <w:sz w:val="24"/>
          <w:szCs w:val="24"/>
        </w:rPr>
        <w:t>数据。</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将通信参数配置界面截图，另存为“2-4-1.jpg”。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将云平台订阅的数据进行截图，另存为“2-4-2jpg”。</w:t>
      </w:r>
    </w:p>
    <w:p>
      <w:pPr>
        <w:pStyle w:val="13"/>
        <w:autoSpaceDE w:val="0"/>
        <w:autoSpaceDN w:val="0"/>
        <w:ind w:left="920" w:firstLine="0" w:firstLineChars="0"/>
        <w:jc w:val="left"/>
      </w:pPr>
    </w:p>
    <w:p>
      <w:pPr>
        <w:pStyle w:val="13"/>
        <w:widowControl/>
        <w:numPr>
          <w:ilvl w:val="0"/>
          <w:numId w:val="9"/>
        </w:numPr>
        <w:spacing w:line="360" w:lineRule="auto"/>
        <w:ind w:firstLineChars="0"/>
        <w:jc w:val="left"/>
        <w:rPr>
          <w:rFonts w:ascii="新宋体" w:hAnsi="新宋体" w:eastAsia="新宋体" w:cs="宋体"/>
          <w:color w:val="000000"/>
          <w:kern w:val="0"/>
          <w:sz w:val="24"/>
          <w:szCs w:val="24"/>
        </w:rPr>
      </w:pPr>
      <w:r>
        <w:rPr>
          <w:rFonts w:ascii="新宋体" w:hAnsi="新宋体" w:eastAsia="新宋体" w:cs="宋体"/>
          <w:color w:val="000000"/>
          <w:kern w:val="0"/>
          <w:sz w:val="24"/>
          <w:szCs w:val="24"/>
        </w:rPr>
        <w:t>工业互联网平台数据管理</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工业互联网平台对工业现场数据进行协议解析，并对解析出来的协议进行数据处理操作。</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任务要点：</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通过规则链数据解析，将工业网关上传的M</w:t>
      </w:r>
      <w:r>
        <w:rPr>
          <w:rFonts w:ascii="新宋体" w:hAnsi="新宋体" w:eastAsia="新宋体" w:cs="宋体"/>
          <w:color w:val="000000"/>
          <w:kern w:val="0"/>
          <w:sz w:val="24"/>
          <w:szCs w:val="24"/>
        </w:rPr>
        <w:t>QTT</w:t>
      </w:r>
      <w:r>
        <w:rPr>
          <w:rFonts w:hint="eastAsia" w:ascii="新宋体" w:hAnsi="新宋体" w:eastAsia="新宋体" w:cs="宋体"/>
          <w:color w:val="000000"/>
          <w:kern w:val="0"/>
          <w:sz w:val="24"/>
          <w:szCs w:val="24"/>
        </w:rPr>
        <w:t>协议进行解析，解析出M</w:t>
      </w:r>
      <w:r>
        <w:rPr>
          <w:rFonts w:ascii="新宋体" w:hAnsi="新宋体" w:eastAsia="新宋体" w:cs="宋体"/>
          <w:color w:val="000000"/>
          <w:kern w:val="0"/>
          <w:sz w:val="24"/>
          <w:szCs w:val="24"/>
        </w:rPr>
        <w:t>QTT</w:t>
      </w:r>
      <w:r>
        <w:rPr>
          <w:rFonts w:hint="eastAsia" w:ascii="新宋体" w:hAnsi="新宋体" w:eastAsia="新宋体" w:cs="宋体"/>
          <w:color w:val="000000"/>
          <w:kern w:val="0"/>
          <w:sz w:val="24"/>
          <w:szCs w:val="24"/>
        </w:rPr>
        <w:t>协议中的订单量、产量数据、设备状态、震动传感器、库存量。</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开发数据库存储节点，将解析出的信息以表格形式存储在工业互联网平台后端数据库。</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在将数据存储在数据库之前先比较当前数据库信息与最新存入的信息是否一致，如果不一致，则将新的数据库存入数据库，如果数据与之前一致，则将一致的次数记录下来；</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将解析出的数据在线监测界面截图，另存为“2-4-3.jpg”。</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保持工业互联网平台界面处于在线监测状态。</w:t>
      </w:r>
    </w:p>
    <w:p>
      <w:pPr>
        <w:pStyle w:val="13"/>
        <w:autoSpaceDE w:val="0"/>
        <w:autoSpaceDN w:val="0"/>
        <w:ind w:left="920" w:firstLine="0" w:firstLineChars="0"/>
        <w:jc w:val="left"/>
      </w:pPr>
    </w:p>
    <w:p>
      <w:pPr>
        <w:pStyle w:val="13"/>
        <w:widowControl/>
        <w:numPr>
          <w:ilvl w:val="0"/>
          <w:numId w:val="9"/>
        </w:numPr>
        <w:spacing w:line="360" w:lineRule="auto"/>
        <w:ind w:firstLineChars="0"/>
        <w:jc w:val="left"/>
        <w:rPr>
          <w:rFonts w:ascii="新宋体" w:hAnsi="新宋体" w:eastAsia="新宋体" w:cs="宋体"/>
          <w:color w:val="000000"/>
          <w:kern w:val="0"/>
          <w:sz w:val="24"/>
          <w:szCs w:val="24"/>
        </w:rPr>
      </w:pPr>
      <w:r>
        <w:rPr>
          <w:rFonts w:ascii="新宋体" w:hAnsi="新宋体" w:eastAsia="新宋体" w:cs="宋体"/>
          <w:color w:val="000000"/>
          <w:kern w:val="0"/>
          <w:sz w:val="24"/>
          <w:szCs w:val="24"/>
        </w:rPr>
        <w:t>工业互联网平台功能开发</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工业互联网平台根据现场传输的数据结合业务场景，进行工业互联网监控、显示功能开发，满足业务逻辑。</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任务要求：</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在工业互联网平台中开发振动传感器实时显示部件，显示当前传感监测数据。</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在界面中开发数据显示列表，要求能够按照时间顺序将数据中内容展示出来。</w:t>
      </w:r>
    </w:p>
    <w:p>
      <w:pPr>
        <w:widowControl/>
        <w:spacing w:line="360" w:lineRule="auto"/>
        <w:ind w:firstLine="480" w:firstLineChars="20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完成以上任务后请做以下步骤：</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保持工业互联网平台界面处于在线监测状态。</w:t>
      </w:r>
    </w:p>
    <w:p>
      <w:pPr>
        <w:pStyle w:val="13"/>
        <w:widowControl/>
        <w:numPr>
          <w:ilvl w:val="0"/>
          <w:numId w:val="5"/>
        </w:numPr>
        <w:spacing w:line="360" w:lineRule="auto"/>
        <w:ind w:firstLineChars="0"/>
        <w:rPr>
          <w:rFonts w:ascii="新宋体" w:hAnsi="新宋体" w:eastAsia="新宋体" w:cs="宋体"/>
          <w:color w:val="000000"/>
          <w:kern w:val="0"/>
          <w:sz w:val="24"/>
          <w:szCs w:val="24"/>
        </w:rPr>
      </w:pPr>
      <w:r>
        <w:rPr>
          <w:rFonts w:hint="eastAsia" w:ascii="新宋体" w:hAnsi="新宋体" w:eastAsia="新宋体" w:cs="宋体"/>
          <w:color w:val="000000"/>
          <w:kern w:val="0"/>
          <w:sz w:val="24"/>
          <w:szCs w:val="24"/>
        </w:rPr>
        <w:t>保证数据预处理系统与平台之间的通信连接。</w:t>
      </w:r>
    </w:p>
    <w:p>
      <w:pPr>
        <w:pStyle w:val="13"/>
        <w:widowControl/>
        <w:spacing w:line="360" w:lineRule="auto"/>
        <w:ind w:left="1280" w:firstLine="0" w:firstLineChars="0"/>
        <w:rPr>
          <w:rFonts w:hint="eastAsia" w:ascii="新宋体" w:hAnsi="新宋体" w:eastAsia="新宋体" w:cs="宋体"/>
          <w:color w:val="000000"/>
          <w:kern w:val="0"/>
          <w:sz w:val="24"/>
          <w:szCs w:val="24"/>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2514A2"/>
    <w:multiLevelType w:val="multilevel"/>
    <w:tmpl w:val="0C2514A2"/>
    <w:lvl w:ilvl="0" w:tentative="0">
      <w:start w:val="1"/>
      <w:numFmt w:val="decimal"/>
      <w:lvlText w:val="（%1）"/>
      <w:lvlJc w:val="left"/>
      <w:pPr>
        <w:ind w:left="1200" w:hanging="72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170956D8"/>
    <w:multiLevelType w:val="multilevel"/>
    <w:tmpl w:val="170956D8"/>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1D690ECE"/>
    <w:multiLevelType w:val="multilevel"/>
    <w:tmpl w:val="1D690ECE"/>
    <w:lvl w:ilvl="0" w:tentative="0">
      <w:start w:val="1"/>
      <w:numFmt w:val="decimal"/>
      <w:lvlText w:val="（%1）"/>
      <w:lvlJc w:val="left"/>
      <w:pPr>
        <w:ind w:left="1200" w:hanging="72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
    <w:nsid w:val="1DC41764"/>
    <w:multiLevelType w:val="multilevel"/>
    <w:tmpl w:val="1DC41764"/>
    <w:lvl w:ilvl="0" w:tentative="0">
      <w:start w:val="1"/>
      <w:numFmt w:val="decimal"/>
      <w:lvlText w:val="（%1）"/>
      <w:lvlJc w:val="left"/>
      <w:pPr>
        <w:ind w:left="1200" w:hanging="72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
    <w:nsid w:val="496C7381"/>
    <w:multiLevelType w:val="multilevel"/>
    <w:tmpl w:val="496C7381"/>
    <w:lvl w:ilvl="0" w:tentative="0">
      <w:start w:val="1"/>
      <w:numFmt w:val="decimal"/>
      <w:lvlText w:val="（%1）"/>
      <w:lvlJc w:val="left"/>
      <w:pPr>
        <w:ind w:left="1200" w:hanging="72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
    <w:nsid w:val="4D115958"/>
    <w:multiLevelType w:val="multilevel"/>
    <w:tmpl w:val="4D115958"/>
    <w:lvl w:ilvl="0" w:tentative="0">
      <w:start w:val="1"/>
      <w:numFmt w:val="decimal"/>
      <w:lvlText w:val="（%1）"/>
      <w:lvlJc w:val="left"/>
      <w:pPr>
        <w:ind w:left="1200" w:hanging="72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
    <w:nsid w:val="6052026D"/>
    <w:multiLevelType w:val="multilevel"/>
    <w:tmpl w:val="6052026D"/>
    <w:lvl w:ilvl="0" w:tentative="0">
      <w:start w:val="1"/>
      <w:numFmt w:val="bullet"/>
      <w:lvlText w:val=""/>
      <w:lvlJc w:val="left"/>
      <w:pPr>
        <w:ind w:left="1280" w:hanging="440"/>
      </w:pPr>
      <w:rPr>
        <w:rFonts w:hint="default" w:ascii="Wingdings" w:hAnsi="Wingdings"/>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7">
    <w:nsid w:val="660C2004"/>
    <w:multiLevelType w:val="multilevel"/>
    <w:tmpl w:val="660C2004"/>
    <w:lvl w:ilvl="0" w:tentative="0">
      <w:start w:val="1"/>
      <w:numFmt w:val="decimal"/>
      <w:lvlText w:val="（%1）"/>
      <w:lvlJc w:val="left"/>
      <w:pPr>
        <w:ind w:left="1200" w:hanging="72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
    <w:nsid w:val="6719650A"/>
    <w:multiLevelType w:val="multilevel"/>
    <w:tmpl w:val="6719650A"/>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8"/>
  </w:num>
  <w:num w:numId="3">
    <w:abstractNumId w:val="3"/>
  </w:num>
  <w:num w:numId="4">
    <w:abstractNumId w:val="7"/>
  </w:num>
  <w:num w:numId="5">
    <w:abstractNumId w:val="6"/>
  </w:num>
  <w:num w:numId="6">
    <w:abstractNumId w:val="2"/>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lkNmFjOTAyMjU3ZWRkZWUzYWVkNjdlN2IwZTBhMTUifQ=="/>
  </w:docVars>
  <w:rsids>
    <w:rsidRoot w:val="002472E8"/>
    <w:rsid w:val="00001833"/>
    <w:rsid w:val="00100237"/>
    <w:rsid w:val="00232EF8"/>
    <w:rsid w:val="00243486"/>
    <w:rsid w:val="002472E8"/>
    <w:rsid w:val="002F6843"/>
    <w:rsid w:val="003B637C"/>
    <w:rsid w:val="003F5E65"/>
    <w:rsid w:val="005B18A7"/>
    <w:rsid w:val="005D158F"/>
    <w:rsid w:val="005E6593"/>
    <w:rsid w:val="00605BD6"/>
    <w:rsid w:val="00691729"/>
    <w:rsid w:val="007056E1"/>
    <w:rsid w:val="00801B08"/>
    <w:rsid w:val="00863024"/>
    <w:rsid w:val="0086591D"/>
    <w:rsid w:val="008F5434"/>
    <w:rsid w:val="009D3C5F"/>
    <w:rsid w:val="00B1182E"/>
    <w:rsid w:val="00B24EBA"/>
    <w:rsid w:val="00DD6450"/>
    <w:rsid w:val="00E34898"/>
    <w:rsid w:val="00E90AE5"/>
    <w:rsid w:val="00EA406B"/>
    <w:rsid w:val="00F44901"/>
    <w:rsid w:val="00FE2090"/>
    <w:rsid w:val="55124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8"/>
    <w:semiHidden/>
    <w:unhideWhenUsed/>
    <w:qFormat/>
    <w:uiPriority w:val="9"/>
    <w:pPr>
      <w:keepNext/>
      <w:keepLines/>
      <w:spacing w:before="260" w:after="260" w:line="416" w:lineRule="auto"/>
      <w:outlineLvl w:val="2"/>
    </w:pPr>
    <w:rPr>
      <w:rFonts w:ascii="等线" w:hAnsi="等线" w:eastAsia="等线" w:cs="Times New Roman"/>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caption"/>
    <w:basedOn w:val="1"/>
    <w:next w:val="1"/>
    <w:unhideWhenUsed/>
    <w:qFormat/>
    <w:uiPriority w:val="35"/>
    <w:rPr>
      <w:rFonts w:eastAsia="黑体" w:asciiTheme="majorHAnsi" w:hAnsiTheme="majorHAnsi" w:cstheme="majorBidi"/>
      <w:sz w:val="20"/>
      <w:szCs w:val="20"/>
    </w:rPr>
  </w:style>
  <w:style w:type="paragraph" w:styleId="4">
    <w:name w:val="Body Text Indent"/>
    <w:basedOn w:val="1"/>
    <w:link w:val="16"/>
    <w:semiHidden/>
    <w:unhideWhenUsed/>
    <w:qFormat/>
    <w:uiPriority w:val="99"/>
    <w:pPr>
      <w:spacing w:after="120"/>
      <w:ind w:left="420" w:leftChars="2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link w:val="17"/>
    <w:unhideWhenUsed/>
    <w:qFormat/>
    <w:uiPriority w:val="99"/>
    <w:pPr>
      <w:ind w:firstLine="420" w:firstLineChars="200"/>
    </w:pPr>
    <w:rPr>
      <w:rFonts w:eastAsia="宋体"/>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uiPriority w:val="99"/>
    <w:rPr>
      <w:sz w:val="18"/>
      <w:szCs w:val="18"/>
    </w:rPr>
  </w:style>
  <w:style w:type="character" w:customStyle="1" w:styleId="12">
    <w:name w:val="页脚 字符"/>
    <w:basedOn w:val="10"/>
    <w:link w:val="5"/>
    <w:qFormat/>
    <w:uiPriority w:val="99"/>
    <w:rPr>
      <w:sz w:val="18"/>
      <w:szCs w:val="18"/>
    </w:rPr>
  </w:style>
  <w:style w:type="paragraph" w:styleId="13">
    <w:name w:val="List Paragraph"/>
    <w:basedOn w:val="1"/>
    <w:qFormat/>
    <w:uiPriority w:val="34"/>
    <w:pPr>
      <w:ind w:firstLine="420" w:firstLineChars="200"/>
    </w:pPr>
  </w:style>
  <w:style w:type="table" w:customStyle="1" w:styleId="14">
    <w:name w:val="网格型1"/>
    <w:basedOn w:val="8"/>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网格型2"/>
    <w:basedOn w:val="8"/>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正文文本缩进 字符"/>
    <w:basedOn w:val="10"/>
    <w:link w:val="4"/>
    <w:semiHidden/>
    <w:qFormat/>
    <w:uiPriority w:val="99"/>
  </w:style>
  <w:style w:type="character" w:customStyle="1" w:styleId="17">
    <w:name w:val="正文文本首行缩进 2 字符"/>
    <w:basedOn w:val="16"/>
    <w:link w:val="7"/>
    <w:qFormat/>
    <w:uiPriority w:val="99"/>
    <w:rPr>
      <w:rFonts w:eastAsia="宋体"/>
      <w:szCs w:val="24"/>
    </w:rPr>
  </w:style>
  <w:style w:type="character" w:customStyle="1" w:styleId="18">
    <w:name w:val="标题 3 字符"/>
    <w:basedOn w:val="10"/>
    <w:link w:val="2"/>
    <w:semiHidden/>
    <w:qFormat/>
    <w:uiPriority w:val="9"/>
    <w:rPr>
      <w:rFonts w:ascii="等线" w:hAnsi="等线" w:eastAsia="等线"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5200</Words>
  <Characters>5878</Characters>
  <Lines>47</Lines>
  <Paragraphs>13</Paragraphs>
  <TotalTime>150</TotalTime>
  <ScaleCrop>false</ScaleCrop>
  <LinksUpToDate>false</LinksUpToDate>
  <CharactersWithSpaces>5933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2023-04-14T10:58:00Z</dcterms:created>
  <dc:creator>河清 黄</dc:creator>
  <cp:lastModifiedBy>拾光可乐</cp:lastModifiedBy>
  <cp:lastPrinted>2023-04-15T08:41:00Z</cp:lastPrinted>
  <dcterms:modified xsi:type="dcterms:W3CDTF">2023-04-15T14:41:10Z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B3F4E6761A8F4A779A6199C019E6F594_12</vt:lpwstr>
  </property>
</Properties>
</file>